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F9" w:rsidRPr="009D11F9" w:rsidRDefault="009D11F9" w:rsidP="009D11F9">
      <w:pPr>
        <w:pStyle w:val="Pa13"/>
        <w:spacing w:before="20"/>
        <w:rPr>
          <w:b/>
          <w:bCs/>
          <w:sz w:val="20"/>
          <w:szCs w:val="20"/>
        </w:rPr>
      </w:pPr>
      <w:bookmarkStart w:id="0" w:name="_GoBack"/>
      <w:r w:rsidRPr="009D11F9">
        <w:rPr>
          <w:b/>
          <w:bCs/>
          <w:sz w:val="20"/>
          <w:szCs w:val="20"/>
        </w:rPr>
        <w:t>Ochrona Środowiska</w:t>
      </w:r>
    </w:p>
    <w:p w:rsidR="009D11F9" w:rsidRPr="009D11F9" w:rsidRDefault="009D11F9" w:rsidP="009D11F9">
      <w:pPr>
        <w:pStyle w:val="Pa13"/>
        <w:numPr>
          <w:ilvl w:val="0"/>
          <w:numId w:val="1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Przenoszenie powietrzem trwałych zanieczyszczeń organicznych na dalekie odległości – nowe znaczenie problemu w czasie pandemii SARS-CoV-2 </w:t>
      </w:r>
      <w:r>
        <w:rPr>
          <w:b/>
          <w:bCs/>
          <w:sz w:val="20"/>
          <w:szCs w:val="20"/>
        </w:rPr>
        <w:t xml:space="preserve"> - </w:t>
      </w:r>
      <w:r w:rsidRPr="009D11F9">
        <w:rPr>
          <w:i/>
          <w:iCs/>
          <w:sz w:val="20"/>
          <w:szCs w:val="20"/>
        </w:rPr>
        <w:t xml:space="preserve">Elżbieta Niemirycz, Marta Kobusińska </w:t>
      </w:r>
    </w:p>
    <w:p w:rsidR="009D11F9" w:rsidRPr="009D11F9" w:rsidRDefault="009D11F9" w:rsidP="009D11F9">
      <w:pPr>
        <w:pStyle w:val="Pa12"/>
        <w:spacing w:before="80" w:after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Gospodarka wodna </w:t>
      </w:r>
    </w:p>
    <w:p w:rsidR="009D11F9" w:rsidRPr="009D11F9" w:rsidRDefault="009D11F9" w:rsidP="009D11F9">
      <w:pPr>
        <w:pStyle w:val="Pa13"/>
        <w:numPr>
          <w:ilvl w:val="0"/>
          <w:numId w:val="1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Czy obecna technologia poradzi sobie z odzyskiem wody ze ścieków w obliczu nowego rozporządzenia UE? </w:t>
      </w:r>
    </w:p>
    <w:p w:rsidR="009D11F9" w:rsidRPr="009D11F9" w:rsidRDefault="009D11F9" w:rsidP="009D11F9">
      <w:pPr>
        <w:pStyle w:val="Pa12"/>
        <w:spacing w:before="80" w:after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Zaopatrzenie w wodę </w:t>
      </w:r>
    </w:p>
    <w:p w:rsidR="009D11F9" w:rsidRPr="009D11F9" w:rsidRDefault="009D11F9" w:rsidP="009D11F9">
      <w:pPr>
        <w:pStyle w:val="Pa13"/>
        <w:numPr>
          <w:ilvl w:val="0"/>
          <w:numId w:val="1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Uwarunkowania prawne dotyczące składu ilościowo-jakościowego wybranych mikrozanieczyszczeń organicznych w wodzie przeznaczonej do spożycia i ściekach oczyszczonych </w:t>
      </w:r>
      <w:r>
        <w:rPr>
          <w:b/>
          <w:bCs/>
          <w:sz w:val="20"/>
          <w:szCs w:val="20"/>
        </w:rPr>
        <w:t xml:space="preserve"> - </w:t>
      </w:r>
      <w:r w:rsidRPr="009D11F9">
        <w:rPr>
          <w:i/>
          <w:iCs/>
          <w:sz w:val="20"/>
          <w:szCs w:val="20"/>
        </w:rPr>
        <w:t xml:space="preserve">Patrycja Sobczak </w:t>
      </w:r>
    </w:p>
    <w:p w:rsidR="009D11F9" w:rsidRPr="009D11F9" w:rsidRDefault="009D11F9" w:rsidP="009D11F9">
      <w:pPr>
        <w:pStyle w:val="Pa13"/>
        <w:numPr>
          <w:ilvl w:val="0"/>
          <w:numId w:val="1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Działania jakie można podejmować w zakresie racjonalnej gospodarki wodą i problemami wynikającymi z ocieplenia klimatu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Iwona </w:t>
      </w:r>
      <w:proofErr w:type="spellStart"/>
      <w:r w:rsidRPr="009D11F9">
        <w:rPr>
          <w:i/>
          <w:iCs/>
          <w:sz w:val="20"/>
          <w:szCs w:val="20"/>
        </w:rPr>
        <w:t>Lasocka-Gomuła</w:t>
      </w:r>
      <w:proofErr w:type="spellEnd"/>
      <w:r w:rsidRPr="009D11F9">
        <w:rPr>
          <w:i/>
          <w:iCs/>
          <w:sz w:val="20"/>
          <w:szCs w:val="20"/>
        </w:rPr>
        <w:t xml:space="preserve">, Ireneusz Chomicki, Paulina Kania </w:t>
      </w:r>
    </w:p>
    <w:p w:rsidR="009D11F9" w:rsidRPr="009D11F9" w:rsidRDefault="009D11F9" w:rsidP="009D11F9">
      <w:pPr>
        <w:pStyle w:val="Pa12"/>
        <w:spacing w:before="80" w:after="20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9D11F9">
        <w:rPr>
          <w:b/>
          <w:bCs/>
          <w:sz w:val="20"/>
          <w:szCs w:val="20"/>
        </w:rPr>
        <w:t xml:space="preserve">ezpieczeństwo zdrowotne wody </w:t>
      </w:r>
    </w:p>
    <w:p w:rsidR="009D11F9" w:rsidRPr="009D11F9" w:rsidRDefault="009D11F9" w:rsidP="009D11F9">
      <w:pPr>
        <w:pStyle w:val="Pa13"/>
        <w:numPr>
          <w:ilvl w:val="0"/>
          <w:numId w:val="2"/>
        </w:numPr>
        <w:spacing w:before="20"/>
        <w:rPr>
          <w:sz w:val="20"/>
          <w:szCs w:val="20"/>
        </w:rPr>
      </w:pPr>
      <w:proofErr w:type="spellStart"/>
      <w:r w:rsidRPr="009D11F9">
        <w:rPr>
          <w:b/>
          <w:bCs/>
          <w:sz w:val="20"/>
          <w:szCs w:val="20"/>
        </w:rPr>
        <w:t>Triklosan</w:t>
      </w:r>
      <w:proofErr w:type="spellEnd"/>
      <w:r w:rsidRPr="009D11F9">
        <w:rPr>
          <w:b/>
          <w:bCs/>
          <w:sz w:val="20"/>
          <w:szCs w:val="20"/>
        </w:rPr>
        <w:t xml:space="preserve"> – budowa, właściwości oraz działania niepożądane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Izabela Kruszelnicka, Dobrochna Ginter-Kramarczyk, Michał Michałkiewicz </w:t>
      </w:r>
    </w:p>
    <w:p w:rsidR="009D11F9" w:rsidRPr="009D11F9" w:rsidRDefault="009D11F9" w:rsidP="009D11F9">
      <w:pPr>
        <w:pStyle w:val="Pa13"/>
        <w:numPr>
          <w:ilvl w:val="0"/>
          <w:numId w:val="2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Analiza ryzyka dla ujęć wody – interpretacje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Izabela Zimoch, Barbara Mulik </w:t>
      </w:r>
    </w:p>
    <w:p w:rsidR="009D11F9" w:rsidRPr="009D11F9" w:rsidRDefault="009D11F9" w:rsidP="009D11F9">
      <w:pPr>
        <w:pStyle w:val="Pa12"/>
        <w:spacing w:before="80" w:after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Oczyszczanie ścieków </w:t>
      </w:r>
    </w:p>
    <w:p w:rsidR="009D11F9" w:rsidRPr="009D11F9" w:rsidRDefault="009D11F9" w:rsidP="009D11F9">
      <w:pPr>
        <w:pStyle w:val="Pa13"/>
        <w:numPr>
          <w:ilvl w:val="0"/>
          <w:numId w:val="3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Możliwości odzysku </w:t>
      </w:r>
      <w:proofErr w:type="spellStart"/>
      <w:r w:rsidRPr="009D11F9">
        <w:rPr>
          <w:b/>
          <w:bCs/>
          <w:sz w:val="20"/>
          <w:szCs w:val="20"/>
        </w:rPr>
        <w:t>polihydroksyalkanianów</w:t>
      </w:r>
      <w:proofErr w:type="spellEnd"/>
      <w:r w:rsidRPr="009D11F9">
        <w:rPr>
          <w:b/>
          <w:bCs/>
          <w:sz w:val="20"/>
          <w:szCs w:val="20"/>
        </w:rPr>
        <w:t xml:space="preserve"> (PHA) w oczyszczalniach ścieków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Ewa Wiśniowska, Maria Włodarczyk-Makuła </w:t>
      </w:r>
    </w:p>
    <w:p w:rsidR="009D11F9" w:rsidRPr="009D11F9" w:rsidRDefault="009D11F9" w:rsidP="009D11F9">
      <w:pPr>
        <w:pStyle w:val="Pa13"/>
        <w:numPr>
          <w:ilvl w:val="0"/>
          <w:numId w:val="3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Ścieki i ich oczyszczanie – dane statystyczne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Michał Michałkiewicz, Izabela Kruszelnicka, Dobrochna Ginter-Kramarczyk, Zofia Kiersnowska, Ewelina </w:t>
      </w:r>
      <w:proofErr w:type="spellStart"/>
      <w:r w:rsidRPr="009D11F9">
        <w:rPr>
          <w:i/>
          <w:iCs/>
          <w:sz w:val="20"/>
          <w:szCs w:val="20"/>
        </w:rPr>
        <w:t>Lemiech</w:t>
      </w:r>
      <w:proofErr w:type="spellEnd"/>
      <w:r w:rsidRPr="009D11F9">
        <w:rPr>
          <w:i/>
          <w:iCs/>
          <w:sz w:val="20"/>
          <w:szCs w:val="20"/>
        </w:rPr>
        <w:t xml:space="preserve">-Mirowska </w:t>
      </w:r>
    </w:p>
    <w:p w:rsidR="009D11F9" w:rsidRPr="009D11F9" w:rsidRDefault="009D11F9" w:rsidP="009D11F9">
      <w:pPr>
        <w:pStyle w:val="Pa13"/>
        <w:numPr>
          <w:ilvl w:val="0"/>
          <w:numId w:val="3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Strącanie fosforanów z wykorzystaniem PIX-ów i PAX-ów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Elżbieta </w:t>
      </w:r>
      <w:proofErr w:type="spellStart"/>
      <w:r w:rsidRPr="009D11F9">
        <w:rPr>
          <w:i/>
          <w:iCs/>
          <w:sz w:val="20"/>
          <w:szCs w:val="20"/>
        </w:rPr>
        <w:t>Sperczyńska</w:t>
      </w:r>
      <w:proofErr w:type="spellEnd"/>
      <w:r w:rsidRPr="009D11F9">
        <w:rPr>
          <w:i/>
          <w:iCs/>
          <w:sz w:val="20"/>
          <w:szCs w:val="20"/>
        </w:rPr>
        <w:t xml:space="preserve"> </w:t>
      </w:r>
    </w:p>
    <w:p w:rsidR="009D11F9" w:rsidRPr="009D11F9" w:rsidRDefault="009D11F9" w:rsidP="009D11F9">
      <w:pPr>
        <w:pStyle w:val="Pa12"/>
        <w:spacing w:before="80" w:after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Zagadnienia prawne i ekonomiczne </w:t>
      </w:r>
    </w:p>
    <w:p w:rsidR="009D11F9" w:rsidRPr="009D11F9" w:rsidRDefault="009D11F9" w:rsidP="009D11F9">
      <w:pPr>
        <w:pStyle w:val="Pa13"/>
        <w:numPr>
          <w:ilvl w:val="0"/>
          <w:numId w:val="4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Wartość usług wodociągowych. Część 2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Klara Ramm </w:t>
      </w:r>
    </w:p>
    <w:p w:rsidR="009D11F9" w:rsidRPr="009D11F9" w:rsidRDefault="009D11F9" w:rsidP="009D11F9">
      <w:pPr>
        <w:pStyle w:val="Pa13"/>
        <w:numPr>
          <w:ilvl w:val="0"/>
          <w:numId w:val="4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Problemy odbiorców usług dostawy wody i odbioru ścieków </w:t>
      </w:r>
      <w:r>
        <w:rPr>
          <w:b/>
          <w:bCs/>
          <w:sz w:val="20"/>
          <w:szCs w:val="20"/>
        </w:rPr>
        <w:t xml:space="preserve">- </w:t>
      </w:r>
      <w:r w:rsidRPr="009D11F9">
        <w:rPr>
          <w:i/>
          <w:iCs/>
          <w:sz w:val="20"/>
          <w:szCs w:val="20"/>
        </w:rPr>
        <w:t xml:space="preserve">Bożena Rusinek </w:t>
      </w:r>
    </w:p>
    <w:p w:rsidR="009D11F9" w:rsidRPr="009D11F9" w:rsidRDefault="009D11F9" w:rsidP="009D11F9">
      <w:pPr>
        <w:pStyle w:val="Pa12"/>
        <w:spacing w:before="80" w:after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Aktualności </w:t>
      </w:r>
    </w:p>
    <w:p w:rsidR="009D11F9" w:rsidRPr="009D11F9" w:rsidRDefault="009D11F9" w:rsidP="009D11F9">
      <w:pPr>
        <w:pStyle w:val="Pa13"/>
        <w:numPr>
          <w:ilvl w:val="0"/>
          <w:numId w:val="5"/>
        </w:numPr>
        <w:spacing w:before="20"/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 xml:space="preserve">Prof. Marek Gromiec członkiem Państwowej Rady Gospodarki Wodnej </w:t>
      </w:r>
    </w:p>
    <w:p w:rsidR="00F949FF" w:rsidRPr="009D11F9" w:rsidRDefault="009D11F9" w:rsidP="009D11F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9D11F9">
        <w:rPr>
          <w:b/>
          <w:bCs/>
          <w:sz w:val="20"/>
          <w:szCs w:val="20"/>
        </w:rPr>
        <w:t>Gospodarowanie wodami Kluczowe wyzwania nowego cyklu planistycznego</w:t>
      </w:r>
    </w:p>
    <w:p w:rsidR="009D11F9" w:rsidRDefault="009D11F9" w:rsidP="009D11F9">
      <w:pPr>
        <w:rPr>
          <w:rFonts w:cstheme="minorHAnsi"/>
        </w:rPr>
      </w:pP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>Drodzy Czytelnicy!</w:t>
      </w: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 xml:space="preserve">Powoli przyzwyczajamy się do życia w pandemii i zaczynamy funkcjonować w tej nowej sytuacji. Niektórzy już zapomnieli o Covidzie-19 i o środkach ochrony osobistej, co nie powinno mieć miejsca. Nośmy maseczki, dezynfekujmy ręce i trzymajmy dystans, liczba </w:t>
      </w:r>
      <w:proofErr w:type="spellStart"/>
      <w:r w:rsidRPr="009D11F9">
        <w:rPr>
          <w:rFonts w:cstheme="minorHAnsi"/>
        </w:rPr>
        <w:t>zachorowań</w:t>
      </w:r>
      <w:proofErr w:type="spellEnd"/>
      <w:r w:rsidRPr="009D11F9">
        <w:rPr>
          <w:rFonts w:cstheme="minorHAnsi"/>
        </w:rPr>
        <w:t xml:space="preserve"> ciągle wzrasta.</w:t>
      </w: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 xml:space="preserve">W tym wydaniu publikujemy kilkanaście artykułów, w których, mam nadzieję, znajdziecie Państwo coś interesującego dla siebie. Bardzo ciekawym artykułem jest artykuł o przenoszeniu patogenów na duże odległości w powietrzu, autorstwa prof. Elżbiety Niemirycz i mgr Marty Kobusińskiej (str. 4). W ubiegłym roku obchodziliśmy 40. rocznicę podpisania pierwszej umowy międzynarodowej, której celem była i jest ochrona środowiska oraz zdrowia ludzi przed skutkami zanieczyszczenia powietrza. Wyniki badań udowodniły zwiększające się zanieczyszczenie powietrza drobnymi pyłami o średnicy mniejszej od 2,5 mikrometra (PM 2.5), na których silnie sorbują się i przenoszą na dalekie odległości substancje toksyczne. Zjawisko to stało się wyjątkowo ważne dla ochrony zdrowia człowieka w dobie pandemii Covid-19 i przenoszonych powietrzem patogenów. Wszystkim jest też znany problem suszy i oszczędności wody. Nowa dyrektywa wodna mówi o wykorzystaniu ścieków oczyszczonych, ale aby to mogło się stać faktem, potrzebna jest ich dezynfekcja. Na str. 10 prezentujemy technologię, która to umożliwia. Bardzo ważnym zagadnieniem są mikrozanieczyszczenia w wodzie do picia. Są to przeważnie chemiczne związki organiczne powstające z działalności człowieka. Wiele z nich charakteryzuje wysoka toksyczność oraz odporność na biodegradację. </w:t>
      </w:r>
      <w:proofErr w:type="spellStart"/>
      <w:r w:rsidRPr="009D11F9">
        <w:rPr>
          <w:rFonts w:cstheme="minorHAnsi"/>
        </w:rPr>
        <w:t>Patrycjan</w:t>
      </w:r>
      <w:proofErr w:type="spellEnd"/>
      <w:r w:rsidRPr="009D11F9">
        <w:rPr>
          <w:rFonts w:cstheme="minorHAnsi"/>
        </w:rPr>
        <w:t xml:space="preserve"> Sobczak z Politechniki Częstochowskiej bada te substancje, a wyniki publikuje w artykule na str. 14. Na stronie </w:t>
      </w:r>
      <w:r w:rsidRPr="009D11F9">
        <w:rPr>
          <w:rFonts w:cstheme="minorHAnsi"/>
        </w:rPr>
        <w:lastRenderedPageBreak/>
        <w:t xml:space="preserve">32 najdziecie Państwo opracowanie prof. Ewy Wiśniowskiej i </w:t>
      </w:r>
      <w:proofErr w:type="spellStart"/>
      <w:r w:rsidRPr="009D11F9">
        <w:rPr>
          <w:rFonts w:cstheme="minorHAnsi"/>
        </w:rPr>
        <w:t>prof</w:t>
      </w:r>
      <w:proofErr w:type="spellEnd"/>
      <w:r w:rsidRPr="009D11F9">
        <w:rPr>
          <w:rFonts w:cstheme="minorHAnsi"/>
        </w:rPr>
        <w:t xml:space="preserve"> Marii Włodarczyk</w:t>
      </w:r>
      <w:r w:rsidRPr="009D11F9">
        <w:rPr>
          <w:rFonts w:ascii="Cambria Math" w:hAnsi="Cambria Math" w:cs="Cambria Math"/>
        </w:rPr>
        <w:t>‑</w:t>
      </w:r>
      <w:r w:rsidRPr="009D11F9">
        <w:rPr>
          <w:rFonts w:cstheme="minorHAnsi"/>
        </w:rPr>
        <w:t>Maku</w:t>
      </w:r>
      <w:r w:rsidRPr="009D11F9">
        <w:rPr>
          <w:rFonts w:ascii="Calibri" w:hAnsi="Calibri" w:cs="Calibri"/>
        </w:rPr>
        <w:t>ł</w:t>
      </w:r>
      <w:r w:rsidRPr="009D11F9">
        <w:rPr>
          <w:rFonts w:cstheme="minorHAnsi"/>
        </w:rPr>
        <w:t xml:space="preserve">y nt. oczyszczalni </w:t>
      </w:r>
      <w:r w:rsidRPr="009D11F9">
        <w:rPr>
          <w:rFonts w:ascii="Calibri" w:hAnsi="Calibri" w:cs="Calibri"/>
        </w:rPr>
        <w:t>ś</w:t>
      </w:r>
      <w:r w:rsidRPr="009D11F9">
        <w:rPr>
          <w:rFonts w:cstheme="minorHAnsi"/>
        </w:rPr>
        <w:t>ciek</w:t>
      </w:r>
      <w:r w:rsidRPr="009D11F9">
        <w:rPr>
          <w:rFonts w:ascii="Calibri" w:hAnsi="Calibri" w:cs="Calibri"/>
        </w:rPr>
        <w:t>ó</w:t>
      </w:r>
      <w:r w:rsidRPr="009D11F9">
        <w:rPr>
          <w:rFonts w:cstheme="minorHAnsi"/>
        </w:rPr>
        <w:t>w jako elementu gospodarki w obiegu zamkni</w:t>
      </w:r>
      <w:r w:rsidRPr="009D11F9">
        <w:rPr>
          <w:rFonts w:ascii="Calibri" w:hAnsi="Calibri" w:cs="Calibri"/>
        </w:rPr>
        <w:t>ę</w:t>
      </w:r>
      <w:r w:rsidRPr="009D11F9">
        <w:rPr>
          <w:rFonts w:cstheme="minorHAnsi"/>
        </w:rPr>
        <w:t>tym. W wyniku tego, na popularno</w:t>
      </w:r>
      <w:r w:rsidRPr="009D11F9">
        <w:rPr>
          <w:rFonts w:ascii="Calibri" w:hAnsi="Calibri" w:cs="Calibri"/>
        </w:rPr>
        <w:t>ś</w:t>
      </w:r>
      <w:r w:rsidRPr="009D11F9">
        <w:rPr>
          <w:rFonts w:cstheme="minorHAnsi"/>
        </w:rPr>
        <w:t>ci zyskuj</w:t>
      </w:r>
      <w:r w:rsidRPr="009D11F9">
        <w:rPr>
          <w:rFonts w:ascii="Calibri" w:hAnsi="Calibri" w:cs="Calibri"/>
        </w:rPr>
        <w:t>ą</w:t>
      </w:r>
      <w:r w:rsidRPr="009D11F9">
        <w:rPr>
          <w:rFonts w:cstheme="minorHAnsi"/>
        </w:rPr>
        <w:t xml:space="preserve"> technologie pozwalaj</w:t>
      </w:r>
      <w:r w:rsidRPr="009D11F9">
        <w:rPr>
          <w:rFonts w:ascii="Calibri" w:hAnsi="Calibri" w:cs="Calibri"/>
        </w:rPr>
        <w:t>ą</w:t>
      </w:r>
      <w:r w:rsidRPr="009D11F9">
        <w:rPr>
          <w:rFonts w:cstheme="minorHAnsi"/>
        </w:rPr>
        <w:t xml:space="preserve">ce na odzyskiwanie w oczyszczalniach różnego rodzaju produktów, jak np. biopolimerów. </w:t>
      </w: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>Życzę udanej lektury i do usłyszenia we wrześniu. Informacje o naszych konferencjach i szkoleniach on-line znajdziecie Państwo</w:t>
      </w:r>
      <w:r>
        <w:rPr>
          <w:rFonts w:cstheme="minorHAnsi"/>
        </w:rPr>
        <w:t xml:space="preserve"> n</w:t>
      </w:r>
      <w:r w:rsidRPr="009D11F9">
        <w:rPr>
          <w:rFonts w:cstheme="minorHAnsi"/>
        </w:rPr>
        <w:t>a stronie www.seidel-przywecki.eu.</w:t>
      </w: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>Pozdrawiamy wakacyjnie</w:t>
      </w: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>Magdalena Seidel-Przywecka</w:t>
      </w:r>
    </w:p>
    <w:p w:rsidR="009D11F9" w:rsidRPr="009D11F9" w:rsidRDefault="009D11F9" w:rsidP="009D11F9">
      <w:pPr>
        <w:rPr>
          <w:rFonts w:cstheme="minorHAnsi"/>
        </w:rPr>
      </w:pPr>
      <w:r w:rsidRPr="009D11F9">
        <w:rPr>
          <w:rFonts w:cstheme="minorHAnsi"/>
        </w:rPr>
        <w:t>wraz z zespołem redakcyjnym</w:t>
      </w:r>
      <w:bookmarkEnd w:id="0"/>
    </w:p>
    <w:sectPr w:rsidR="009D11F9" w:rsidRPr="009D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1B4"/>
    <w:multiLevelType w:val="hybridMultilevel"/>
    <w:tmpl w:val="25D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3CA"/>
    <w:multiLevelType w:val="hybridMultilevel"/>
    <w:tmpl w:val="CE6A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43D0"/>
    <w:multiLevelType w:val="hybridMultilevel"/>
    <w:tmpl w:val="76982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409C"/>
    <w:multiLevelType w:val="hybridMultilevel"/>
    <w:tmpl w:val="A194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82DB5"/>
    <w:multiLevelType w:val="hybridMultilevel"/>
    <w:tmpl w:val="E364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F9"/>
    <w:rsid w:val="008A1097"/>
    <w:rsid w:val="009D11F9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4CB1"/>
  <w15:chartTrackingRefBased/>
  <w15:docId w15:val="{A992D59D-95E2-4E97-BDCF-5EEDDD59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9D11F9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9D11F9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9D11F9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character" w:customStyle="1" w:styleId="A8">
    <w:name w:val="A8"/>
    <w:uiPriority w:val="99"/>
    <w:rsid w:val="009D11F9"/>
    <w:rPr>
      <w:b/>
      <w:bCs/>
      <w:color w:val="004379"/>
      <w:sz w:val="26"/>
      <w:szCs w:val="26"/>
    </w:rPr>
  </w:style>
  <w:style w:type="paragraph" w:styleId="Akapitzlist">
    <w:name w:val="List Paragraph"/>
    <w:basedOn w:val="Normalny"/>
    <w:uiPriority w:val="34"/>
    <w:qFormat/>
    <w:rsid w:val="009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2020-07-02T07:22:00Z</dcterms:created>
  <dcterms:modified xsi:type="dcterms:W3CDTF">2020-07-02T09:31:00Z</dcterms:modified>
</cp:coreProperties>
</file>