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2A" w:rsidRPr="00FC412A" w:rsidRDefault="00FC412A" w:rsidP="00FC412A">
      <w:pPr>
        <w:pStyle w:val="Pa12"/>
        <w:spacing w:before="80" w:line="360" w:lineRule="auto"/>
        <w:ind w:left="108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Wydarzenia branżowe</w:t>
      </w:r>
    </w:p>
    <w:p w:rsidR="00FC412A" w:rsidRPr="00FC412A" w:rsidRDefault="00FC412A" w:rsidP="00FC412A">
      <w:pPr>
        <w:pStyle w:val="Pa13"/>
        <w:numPr>
          <w:ilvl w:val="0"/>
          <w:numId w:val="1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Nie tylko pompy...Nowe inwestycje </w:t>
      </w:r>
      <w:proofErr w:type="spellStart"/>
      <w:r w:rsidRPr="00FC412A">
        <w:rPr>
          <w:rFonts w:asciiTheme="minorHAnsi" w:hAnsiTheme="minorHAnsi" w:cs="Calibri"/>
          <w:b/>
          <w:bCs/>
          <w:sz w:val="22"/>
          <w:szCs w:val="22"/>
        </w:rPr>
        <w:t>Xylem</w:t>
      </w:r>
      <w:proofErr w:type="spellEnd"/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 w Polsce</w:t>
      </w:r>
    </w:p>
    <w:p w:rsidR="00FC412A" w:rsidRPr="00FC412A" w:rsidRDefault="00FC412A" w:rsidP="00FC412A">
      <w:pPr>
        <w:pStyle w:val="Pa13"/>
        <w:numPr>
          <w:ilvl w:val="0"/>
          <w:numId w:val="1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Międzynarodowy sukces Jarocina – sukcesem Polski</w:t>
      </w:r>
    </w:p>
    <w:p w:rsidR="00FC412A" w:rsidRPr="00FC412A" w:rsidRDefault="00FC412A" w:rsidP="00FC412A">
      <w:pPr>
        <w:pStyle w:val="Pa13"/>
        <w:numPr>
          <w:ilvl w:val="0"/>
          <w:numId w:val="1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Konferencja naukowa „Ozon w Polsce”</w:t>
      </w:r>
    </w:p>
    <w:p w:rsidR="00FC412A" w:rsidRPr="00FC412A" w:rsidRDefault="00FC412A" w:rsidP="00FC412A">
      <w:pPr>
        <w:pStyle w:val="Pa13"/>
        <w:numPr>
          <w:ilvl w:val="0"/>
          <w:numId w:val="1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Studia podyplomowe – System Bezpieczeństwa Zaopatrzenia w Wodę</w:t>
      </w:r>
    </w:p>
    <w:p w:rsidR="00FC412A" w:rsidRPr="00FC412A" w:rsidRDefault="00FC412A" w:rsidP="00FC412A">
      <w:pPr>
        <w:pStyle w:val="Pa13"/>
        <w:numPr>
          <w:ilvl w:val="0"/>
          <w:numId w:val="1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Pod kątem efektywności...Bydgoskie inwestycje warte naśladowania</w:t>
      </w:r>
    </w:p>
    <w:p w:rsidR="00FC412A" w:rsidRPr="00FC412A" w:rsidRDefault="00FC412A" w:rsidP="00FC412A">
      <w:pPr>
        <w:pStyle w:val="Pa12"/>
        <w:spacing w:before="80" w:line="360" w:lineRule="auto"/>
        <w:ind w:left="108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Nauka i technika</w:t>
      </w:r>
    </w:p>
    <w:p w:rsidR="00FC412A" w:rsidRPr="00FC412A" w:rsidRDefault="00FC412A" w:rsidP="00FC412A">
      <w:pPr>
        <w:pStyle w:val="Pa13"/>
        <w:numPr>
          <w:ilvl w:val="0"/>
          <w:numId w:val="2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Wielkość cząstek wodorotlenku żelaza powstającego w procesie koagulacji koagulantami żelazowymi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Rafał Tytus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Bray</w:t>
      </w:r>
      <w:proofErr w:type="spellEnd"/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, Karolina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Fitobór</w:t>
      </w:r>
      <w:proofErr w:type="spellEnd"/>
    </w:p>
    <w:p w:rsidR="00FC412A" w:rsidRPr="00FC412A" w:rsidRDefault="00FC412A" w:rsidP="00FC412A">
      <w:pPr>
        <w:pStyle w:val="Pa13"/>
        <w:numPr>
          <w:ilvl w:val="0"/>
          <w:numId w:val="2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Uzdatnianie barwnych wód </w:t>
      </w:r>
      <w:proofErr w:type="spellStart"/>
      <w:r w:rsidRPr="00FC412A">
        <w:rPr>
          <w:rFonts w:asciiTheme="minorHAnsi" w:hAnsiTheme="minorHAnsi" w:cs="Calibri"/>
          <w:b/>
          <w:bCs/>
          <w:sz w:val="22"/>
          <w:szCs w:val="22"/>
        </w:rPr>
        <w:t>pdziemnych</w:t>
      </w:r>
      <w:proofErr w:type="spellEnd"/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Dorota Holc</w:t>
      </w:r>
    </w:p>
    <w:p w:rsidR="00FC412A" w:rsidRPr="00FC412A" w:rsidRDefault="00FC412A" w:rsidP="00FC412A">
      <w:pPr>
        <w:pStyle w:val="Pa13"/>
        <w:numPr>
          <w:ilvl w:val="0"/>
          <w:numId w:val="2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Możliwości usuwania </w:t>
      </w:r>
      <w:proofErr w:type="spellStart"/>
      <w:r w:rsidRPr="00FC412A">
        <w:rPr>
          <w:rFonts w:asciiTheme="minorHAnsi" w:hAnsiTheme="minorHAnsi" w:cs="Calibri"/>
          <w:b/>
          <w:bCs/>
          <w:sz w:val="22"/>
          <w:szCs w:val="22"/>
        </w:rPr>
        <w:t>mikroplastiku</w:t>
      </w:r>
      <w:proofErr w:type="spellEnd"/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 w procesie oczyszczania ścieków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Ewa Wiśniowska, Katarzyna Moraczewska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noBreakHyphen/>
        <w:t>Majkut, Witold Nocoń</w:t>
      </w:r>
    </w:p>
    <w:p w:rsidR="00FC412A" w:rsidRPr="00FC412A" w:rsidRDefault="00FC412A" w:rsidP="00FC412A">
      <w:pPr>
        <w:pStyle w:val="Pa12"/>
        <w:spacing w:before="80" w:line="360" w:lineRule="auto"/>
        <w:ind w:left="108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Praktyka i eksploatacja</w:t>
      </w:r>
    </w:p>
    <w:p w:rsidR="00FC412A" w:rsidRPr="00FC412A" w:rsidRDefault="00FC412A" w:rsidP="00FC412A">
      <w:pPr>
        <w:pStyle w:val="Pa13"/>
        <w:numPr>
          <w:ilvl w:val="0"/>
          <w:numId w:val="3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Nowoczesne przepływomierze ABB monitorują pracę sieci wodociągowych</w:t>
      </w:r>
    </w:p>
    <w:p w:rsidR="00FC412A" w:rsidRPr="00FC412A" w:rsidRDefault="00FC412A" w:rsidP="00FC412A">
      <w:pPr>
        <w:pStyle w:val="Pa13"/>
        <w:numPr>
          <w:ilvl w:val="0"/>
          <w:numId w:val="3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Pomiary jakości wody na stacjach uzdatniania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Bartłomiej Biczysko</w:t>
      </w:r>
    </w:p>
    <w:p w:rsidR="00FC412A" w:rsidRPr="00FC412A" w:rsidRDefault="00FC412A" w:rsidP="00FC412A">
      <w:pPr>
        <w:pStyle w:val="Pa13"/>
        <w:numPr>
          <w:ilvl w:val="0"/>
          <w:numId w:val="3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Innowacyjne rozwiązanie </w:t>
      </w:r>
      <w:proofErr w:type="spellStart"/>
      <w:r w:rsidRPr="00FC412A">
        <w:rPr>
          <w:rFonts w:asciiTheme="minorHAnsi" w:hAnsiTheme="minorHAnsi" w:cs="Calibri"/>
          <w:b/>
          <w:bCs/>
          <w:sz w:val="22"/>
          <w:szCs w:val="22"/>
        </w:rPr>
        <w:t>Wilo</w:t>
      </w:r>
      <w:proofErr w:type="spellEnd"/>
      <w:r w:rsidRPr="00FC412A">
        <w:rPr>
          <w:rFonts w:asciiTheme="minorHAnsi" w:hAnsiTheme="minorHAnsi" w:cs="Calibri"/>
          <w:b/>
          <w:bCs/>
          <w:sz w:val="22"/>
          <w:szCs w:val="22"/>
        </w:rPr>
        <w:t xml:space="preserve"> do logicznego i optymalnego zarządzania pracą kanalizacji ciśnieniowej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Andrzej Szeroki</w:t>
      </w:r>
    </w:p>
    <w:p w:rsidR="00FC412A" w:rsidRPr="00FC412A" w:rsidRDefault="00FC412A" w:rsidP="00FC412A">
      <w:pPr>
        <w:pStyle w:val="Pa13"/>
        <w:numPr>
          <w:ilvl w:val="0"/>
          <w:numId w:val="3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Aktualne wyzwania dla krajowej gospodarki osadami ściekowymi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Marek Gromiec</w:t>
      </w:r>
    </w:p>
    <w:p w:rsidR="00FC412A" w:rsidRPr="00FC412A" w:rsidRDefault="00FC412A" w:rsidP="00FC412A">
      <w:pPr>
        <w:pStyle w:val="Pa12"/>
        <w:spacing w:before="80" w:line="360" w:lineRule="auto"/>
        <w:ind w:left="108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Bezpieczeństwo zdrowotne wody</w:t>
      </w:r>
    </w:p>
    <w:p w:rsidR="00FC412A" w:rsidRPr="00FC412A" w:rsidRDefault="00FC412A" w:rsidP="00FC412A">
      <w:pPr>
        <w:pStyle w:val="Pa13"/>
        <w:numPr>
          <w:ilvl w:val="0"/>
          <w:numId w:val="4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Stanowisko Rzeczpospolitej Polskiej w odniesieniu do zmian w zarządzaniu systemami zaopatrzenia w wodę w świetle prac nad rewizją DWD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Izabela Zimoch, Barbara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Mulik</w:t>
      </w:r>
      <w:proofErr w:type="spellEnd"/>
    </w:p>
    <w:p w:rsidR="00FC412A" w:rsidRPr="00FC412A" w:rsidRDefault="00FC412A" w:rsidP="00FC412A">
      <w:pPr>
        <w:pStyle w:val="Pa13"/>
        <w:numPr>
          <w:ilvl w:val="0"/>
          <w:numId w:val="4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Warunkowa przydatność wody do spożycia w świetle rozporządzenia Ministra Zdrowia z 7 grudnia 2017 r. w sprawie jakości wody przeznaczonej do spożycia przez ludzi – praktyczne problemy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Małgorzata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Jamsheer</w:t>
      </w:r>
      <w:proofErr w:type="spellEnd"/>
      <w:r w:rsidRPr="00FC412A">
        <w:rPr>
          <w:rFonts w:asciiTheme="minorHAnsi" w:hAnsiTheme="minorHAnsi" w:cs="Calibri"/>
          <w:sz w:val="22"/>
          <w:szCs w:val="22"/>
        </w:rPr>
        <w:t>-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Bratkowska, Agnieszka Stankiewicz, Renata Matuszewska</w:t>
      </w:r>
    </w:p>
    <w:p w:rsidR="00FC412A" w:rsidRPr="00FC412A" w:rsidRDefault="00FC412A" w:rsidP="00FC412A">
      <w:pPr>
        <w:pStyle w:val="Pa13"/>
        <w:numPr>
          <w:ilvl w:val="0"/>
          <w:numId w:val="4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Bezpieczeństwo Zdrowotne Wody czyli nowe spojrzenie na jakość produkowanej wody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Iwona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Lasocka</w:t>
      </w:r>
      <w:r w:rsidRPr="00FC412A">
        <w:rPr>
          <w:rFonts w:asciiTheme="minorHAnsi" w:hAnsiTheme="minorHAnsi" w:cs="Calibri"/>
          <w:sz w:val="22"/>
          <w:szCs w:val="22"/>
        </w:rPr>
        <w:t>-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>Gomuła,Paulina</w:t>
      </w:r>
      <w:proofErr w:type="spellEnd"/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 Kania</w:t>
      </w:r>
    </w:p>
    <w:p w:rsidR="00FC412A" w:rsidRPr="00FC412A" w:rsidRDefault="00FC412A" w:rsidP="00FC412A">
      <w:pPr>
        <w:pStyle w:val="Pa13"/>
        <w:numPr>
          <w:ilvl w:val="0"/>
          <w:numId w:val="4"/>
        </w:numPr>
        <w:spacing w:before="20" w:line="360" w:lineRule="auto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Wpływ instalacji wodociągowych na jakość wody konsumowanej oraz uboczne produkty uzdatniania wody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Bartosz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Wanot</w:t>
      </w:r>
      <w:proofErr w:type="spellEnd"/>
      <w:r w:rsidRPr="00FC412A">
        <w:rPr>
          <w:rFonts w:asciiTheme="minorHAnsi" w:hAnsiTheme="minorHAnsi" w:cs="Calibri"/>
          <w:i/>
          <w:iCs/>
          <w:sz w:val="22"/>
          <w:szCs w:val="22"/>
        </w:rPr>
        <w:t xml:space="preserve">, Tomasz </w:t>
      </w:r>
      <w:proofErr w:type="spellStart"/>
      <w:r w:rsidRPr="00FC412A">
        <w:rPr>
          <w:rFonts w:asciiTheme="minorHAnsi" w:hAnsiTheme="minorHAnsi" w:cs="Calibri"/>
          <w:i/>
          <w:iCs/>
          <w:sz w:val="22"/>
          <w:szCs w:val="22"/>
        </w:rPr>
        <w:t>Goczół</w:t>
      </w:r>
      <w:proofErr w:type="spellEnd"/>
    </w:p>
    <w:p w:rsidR="00FC412A" w:rsidRPr="00FC412A" w:rsidRDefault="00FC412A" w:rsidP="00FC412A">
      <w:pPr>
        <w:pStyle w:val="Pa12"/>
        <w:spacing w:before="80" w:line="360" w:lineRule="auto"/>
        <w:ind w:left="108"/>
        <w:rPr>
          <w:rFonts w:asciiTheme="minorHAnsi" w:hAnsiTheme="minorHAnsi" w:cs="Calibri"/>
          <w:sz w:val="22"/>
          <w:szCs w:val="22"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Zagadnienia prawne i ekonomiczne</w:t>
      </w:r>
    </w:p>
    <w:p w:rsidR="00FC412A" w:rsidRDefault="00FC412A" w:rsidP="00FC412A">
      <w:pPr>
        <w:pStyle w:val="Pa13"/>
        <w:numPr>
          <w:ilvl w:val="0"/>
          <w:numId w:val="5"/>
        </w:numPr>
        <w:spacing w:before="20" w:line="360" w:lineRule="auto"/>
        <w:rPr>
          <w:rFonts w:cs="Calibri"/>
          <w:i/>
          <w:iCs/>
        </w:rPr>
      </w:pPr>
      <w:r w:rsidRPr="00FC412A">
        <w:rPr>
          <w:rFonts w:asciiTheme="minorHAnsi" w:hAnsiTheme="minorHAnsi" w:cs="Calibri"/>
          <w:b/>
          <w:bCs/>
          <w:sz w:val="22"/>
          <w:szCs w:val="22"/>
        </w:rPr>
        <w:t>Aktualne działania Urzędu Ochrony Konkurencji i Konsumentów na rynku wodociągowo-kanalizacyjnym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FC412A">
        <w:rPr>
          <w:rFonts w:cs="Calibri"/>
          <w:i/>
          <w:iCs/>
        </w:rPr>
        <w:t>Bożena Rusinek</w:t>
      </w:r>
    </w:p>
    <w:p w:rsidR="00FC412A" w:rsidRDefault="00FC412A" w:rsidP="00FC412A"/>
    <w:p w:rsidR="00FC412A" w:rsidRPr="00FC412A" w:rsidRDefault="00FC412A" w:rsidP="00FC412A">
      <w:pPr>
        <w:pStyle w:val="Pa17"/>
        <w:spacing w:line="360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FC412A">
        <w:rPr>
          <w:rStyle w:val="A9"/>
          <w:rFonts w:asciiTheme="minorHAnsi" w:hAnsiTheme="minorHAnsi"/>
          <w:sz w:val="22"/>
          <w:szCs w:val="22"/>
        </w:rPr>
        <w:lastRenderedPageBreak/>
        <w:t xml:space="preserve">Drodzy Czytelnicy, </w:t>
      </w:r>
    </w:p>
    <w:p w:rsidR="00FC412A" w:rsidRPr="00FC412A" w:rsidRDefault="00FC412A" w:rsidP="00FC412A">
      <w:pPr>
        <w:pStyle w:val="Pa17"/>
        <w:spacing w:line="360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FC412A">
        <w:rPr>
          <w:rStyle w:val="A9"/>
          <w:rFonts w:asciiTheme="minorHAnsi" w:hAnsiTheme="minorHAnsi"/>
          <w:sz w:val="22"/>
          <w:szCs w:val="22"/>
        </w:rPr>
        <w:t xml:space="preserve">Szybko mija pierwsza połowa roku. Wielu z nas myśli już o wakacjach... ale wcześniej jeszcze czeka nas najważniejsza w roku impreza dla branży </w:t>
      </w:r>
      <w:proofErr w:type="spellStart"/>
      <w:r w:rsidRPr="00FC412A">
        <w:rPr>
          <w:rStyle w:val="A9"/>
          <w:rFonts w:asciiTheme="minorHAnsi" w:hAnsiTheme="minorHAnsi"/>
          <w:sz w:val="22"/>
          <w:szCs w:val="22"/>
        </w:rPr>
        <w:t>wod-kan</w:t>
      </w:r>
      <w:proofErr w:type="spellEnd"/>
      <w:r w:rsidRPr="00FC412A">
        <w:rPr>
          <w:rStyle w:val="A9"/>
          <w:rFonts w:asciiTheme="minorHAnsi" w:hAnsiTheme="minorHAnsi"/>
          <w:sz w:val="22"/>
          <w:szCs w:val="22"/>
        </w:rPr>
        <w:t xml:space="preserve"> – bydgoskie targi maszyn i urządzeń dla wodociągów i kanalizacji. Mamy nadzieję na spotkanie w Wami na naszym stoisku nr </w:t>
      </w:r>
      <w:r w:rsidRPr="00FC412A">
        <w:rPr>
          <w:rStyle w:val="A9"/>
          <w:rFonts w:asciiTheme="minorHAnsi" w:hAnsiTheme="minorHAnsi"/>
          <w:b/>
          <w:bCs/>
          <w:sz w:val="22"/>
          <w:szCs w:val="22"/>
        </w:rPr>
        <w:t>196</w:t>
      </w:r>
      <w:r w:rsidRPr="00FC412A">
        <w:rPr>
          <w:rStyle w:val="A9"/>
          <w:rFonts w:asciiTheme="minorHAnsi" w:hAnsiTheme="minorHAnsi"/>
          <w:sz w:val="22"/>
          <w:szCs w:val="22"/>
        </w:rPr>
        <w:t xml:space="preserve">. Ale wcześniej zapraszamy jeszcze do lektury Technologii Wody. </w:t>
      </w:r>
    </w:p>
    <w:p w:rsidR="00FC412A" w:rsidRPr="00FC412A" w:rsidRDefault="00FC412A" w:rsidP="00FC412A">
      <w:pPr>
        <w:pStyle w:val="Pa17"/>
        <w:spacing w:line="360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FC412A">
        <w:rPr>
          <w:rStyle w:val="A9"/>
          <w:rFonts w:asciiTheme="minorHAnsi" w:hAnsiTheme="minorHAnsi"/>
          <w:sz w:val="22"/>
          <w:szCs w:val="22"/>
        </w:rPr>
        <w:t xml:space="preserve">W tym numerze znajdziecie Państwo sporo artykułów na temat jakości i bezpieczeństwa wody. Pracownicy PZH pomogą nam lepiej zrozumieć pojęcie warunkowej przydatności wody do spożycia (s. 54). Natomiast I. Zimoch i B. </w:t>
      </w:r>
      <w:proofErr w:type="spellStart"/>
      <w:r w:rsidRPr="00FC412A">
        <w:rPr>
          <w:rStyle w:val="A9"/>
          <w:rFonts w:asciiTheme="minorHAnsi" w:hAnsiTheme="minorHAnsi"/>
          <w:sz w:val="22"/>
          <w:szCs w:val="22"/>
        </w:rPr>
        <w:t>Mulik</w:t>
      </w:r>
      <w:proofErr w:type="spellEnd"/>
      <w:r w:rsidRPr="00FC412A">
        <w:rPr>
          <w:rStyle w:val="A9"/>
          <w:rFonts w:asciiTheme="minorHAnsi" w:hAnsiTheme="minorHAnsi"/>
          <w:sz w:val="22"/>
          <w:szCs w:val="22"/>
        </w:rPr>
        <w:t xml:space="preserve"> ustosunkowały się do stanowiska RP w odniesieniu do zmian w zarządzaniu sys</w:t>
      </w:r>
      <w:r w:rsidRPr="00FC412A">
        <w:rPr>
          <w:rStyle w:val="A9"/>
          <w:rFonts w:asciiTheme="minorHAnsi" w:hAnsiTheme="minorHAnsi"/>
          <w:sz w:val="22"/>
          <w:szCs w:val="22"/>
        </w:rPr>
        <w:softHyphen/>
        <w:t>temami zaopatrzenia w wodę, w którego tworzeniu uczestniczy</w:t>
      </w:r>
      <w:r w:rsidRPr="00FC412A">
        <w:rPr>
          <w:rStyle w:val="A9"/>
          <w:rFonts w:asciiTheme="minorHAnsi" w:hAnsiTheme="minorHAnsi"/>
          <w:sz w:val="22"/>
          <w:szCs w:val="22"/>
        </w:rPr>
        <w:softHyphen/>
        <w:t xml:space="preserve">ły (s. 46). Uzupełnieniem tych tekstów jest artykuł o podnoszeniu jakości wody w poznańskim </w:t>
      </w:r>
      <w:proofErr w:type="spellStart"/>
      <w:r w:rsidRPr="00FC412A">
        <w:rPr>
          <w:rStyle w:val="A9"/>
          <w:rFonts w:asciiTheme="minorHAnsi" w:hAnsiTheme="minorHAnsi"/>
          <w:sz w:val="22"/>
          <w:szCs w:val="22"/>
        </w:rPr>
        <w:t>Aquanecie</w:t>
      </w:r>
      <w:proofErr w:type="spellEnd"/>
      <w:r w:rsidRPr="00FC412A">
        <w:rPr>
          <w:rStyle w:val="A9"/>
          <w:rFonts w:asciiTheme="minorHAnsi" w:hAnsiTheme="minorHAnsi"/>
          <w:sz w:val="22"/>
          <w:szCs w:val="22"/>
        </w:rPr>
        <w:t xml:space="preserve"> (s. 60).</w:t>
      </w:r>
    </w:p>
    <w:p w:rsidR="00FC412A" w:rsidRPr="00FC412A" w:rsidRDefault="00FC412A" w:rsidP="00FC412A">
      <w:pPr>
        <w:pStyle w:val="Pa17"/>
        <w:spacing w:line="360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FC412A">
        <w:rPr>
          <w:rStyle w:val="A9"/>
          <w:rFonts w:asciiTheme="minorHAnsi" w:hAnsiTheme="minorHAnsi"/>
          <w:sz w:val="22"/>
          <w:szCs w:val="22"/>
        </w:rPr>
        <w:t xml:space="preserve">W wydarzeniach branżowych, oprócz krótkich </w:t>
      </w:r>
      <w:r w:rsidRPr="00FC412A">
        <w:rPr>
          <w:rStyle w:val="A9"/>
          <w:rFonts w:asciiTheme="minorHAnsi" w:hAnsiTheme="minorHAnsi"/>
          <w:sz w:val="22"/>
          <w:szCs w:val="22"/>
        </w:rPr>
        <w:t>relacji</w:t>
      </w:r>
      <w:r w:rsidRPr="00FC412A">
        <w:rPr>
          <w:rStyle w:val="A9"/>
          <w:rFonts w:asciiTheme="minorHAnsi" w:hAnsiTheme="minorHAnsi"/>
          <w:sz w:val="22"/>
          <w:szCs w:val="22"/>
        </w:rPr>
        <w:t>, za</w:t>
      </w:r>
      <w:r w:rsidRPr="00FC412A">
        <w:rPr>
          <w:rStyle w:val="A9"/>
          <w:rFonts w:asciiTheme="minorHAnsi" w:hAnsiTheme="minorHAnsi"/>
          <w:sz w:val="22"/>
          <w:szCs w:val="22"/>
        </w:rPr>
        <w:softHyphen/>
        <w:t>praszamy do lektury obszerniejszego szczegółowego sprawozda</w:t>
      </w:r>
      <w:r w:rsidRPr="00FC412A">
        <w:rPr>
          <w:rStyle w:val="A9"/>
          <w:rFonts w:asciiTheme="minorHAnsi" w:hAnsiTheme="minorHAnsi"/>
          <w:sz w:val="22"/>
          <w:szCs w:val="22"/>
        </w:rPr>
        <w:softHyphen/>
        <w:t>nia z konferencji podsumowującej działania prowadzone w ra</w:t>
      </w:r>
      <w:r w:rsidRPr="00FC412A">
        <w:rPr>
          <w:rStyle w:val="A9"/>
          <w:rFonts w:asciiTheme="minorHAnsi" w:hAnsiTheme="minorHAnsi"/>
          <w:sz w:val="22"/>
          <w:szCs w:val="22"/>
        </w:rPr>
        <w:softHyphen/>
        <w:t>mach porządkowania systemu wodociągowo-kanalizacyjnego w Bydgoszczy (s. 12).</w:t>
      </w:r>
    </w:p>
    <w:p w:rsidR="00FC412A" w:rsidRPr="00FC412A" w:rsidRDefault="00FC412A" w:rsidP="00FC412A">
      <w:pPr>
        <w:pStyle w:val="Pa17"/>
        <w:spacing w:line="360" w:lineRule="auto"/>
        <w:ind w:firstLine="360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FC412A">
        <w:rPr>
          <w:rStyle w:val="A9"/>
          <w:rFonts w:asciiTheme="minorHAnsi" w:hAnsiTheme="minorHAnsi"/>
          <w:sz w:val="22"/>
          <w:szCs w:val="22"/>
        </w:rPr>
        <w:t>Zapraszamy do lektury wszystkich materiałów, które dla Was przygotowaliśmy i mamy nadzieję, że każdy znajdzie w tym numerze coś interesującego dla siebie... i jeszcze raz zapraszamy do Bydgoszczy (</w:t>
      </w:r>
      <w:r w:rsidRPr="00FC412A">
        <w:rPr>
          <w:rStyle w:val="A9"/>
          <w:rFonts w:asciiTheme="minorHAnsi" w:hAnsiTheme="minorHAnsi"/>
          <w:b/>
          <w:bCs/>
          <w:sz w:val="22"/>
          <w:szCs w:val="22"/>
        </w:rPr>
        <w:t>s. 196</w:t>
      </w:r>
      <w:r w:rsidRPr="00FC412A">
        <w:rPr>
          <w:rStyle w:val="A9"/>
          <w:rFonts w:asciiTheme="minorHAnsi" w:hAnsiTheme="minorHAnsi"/>
          <w:sz w:val="22"/>
          <w:szCs w:val="22"/>
        </w:rPr>
        <w:t>).</w:t>
      </w:r>
    </w:p>
    <w:p w:rsidR="00FC412A" w:rsidRDefault="00FC412A" w:rsidP="00FC412A">
      <w:pPr>
        <w:spacing w:line="360" w:lineRule="auto"/>
        <w:rPr>
          <w:rStyle w:val="A9"/>
          <w:sz w:val="22"/>
          <w:szCs w:val="22"/>
        </w:rPr>
      </w:pPr>
      <w:r w:rsidRPr="00FC412A">
        <w:rPr>
          <w:rStyle w:val="A9"/>
          <w:sz w:val="22"/>
          <w:szCs w:val="22"/>
        </w:rPr>
        <w:t>Magdalena Seidel-Przywecka</w:t>
      </w:r>
    </w:p>
    <w:p w:rsidR="00FC412A" w:rsidRPr="00FC412A" w:rsidRDefault="00FC412A" w:rsidP="00FC412A">
      <w:pPr>
        <w:spacing w:line="360" w:lineRule="auto"/>
      </w:pPr>
      <w:r w:rsidRPr="00FC412A">
        <w:rPr>
          <w:rStyle w:val="A9"/>
          <w:sz w:val="22"/>
          <w:szCs w:val="22"/>
        </w:rPr>
        <w:t>Redaktor Naczelna</w:t>
      </w:r>
      <w:bookmarkStart w:id="0" w:name="_GoBack"/>
      <w:bookmarkEnd w:id="0"/>
    </w:p>
    <w:sectPr w:rsidR="00FC412A" w:rsidRPr="00FC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735D"/>
    <w:multiLevelType w:val="hybridMultilevel"/>
    <w:tmpl w:val="9272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042D"/>
    <w:multiLevelType w:val="hybridMultilevel"/>
    <w:tmpl w:val="D594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5951"/>
    <w:multiLevelType w:val="hybridMultilevel"/>
    <w:tmpl w:val="E8B2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613E"/>
    <w:multiLevelType w:val="hybridMultilevel"/>
    <w:tmpl w:val="5B0A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492D"/>
    <w:multiLevelType w:val="hybridMultilevel"/>
    <w:tmpl w:val="819C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2A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1C92"/>
  <w15:chartTrackingRefBased/>
  <w15:docId w15:val="{88B1DACE-B7C0-44FB-890F-55FBC15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FC412A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FC412A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FC412A"/>
    <w:rPr>
      <w:rFonts w:cs="Calibri"/>
      <w:b/>
      <w:bCs/>
      <w:color w:val="004379"/>
      <w:sz w:val="26"/>
      <w:szCs w:val="26"/>
    </w:rPr>
  </w:style>
  <w:style w:type="paragraph" w:customStyle="1" w:styleId="Pa14">
    <w:name w:val="Pa14"/>
    <w:basedOn w:val="Normalny"/>
    <w:next w:val="Normalny"/>
    <w:uiPriority w:val="99"/>
    <w:rsid w:val="00FC412A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FC412A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9">
    <w:name w:val="A9"/>
    <w:uiPriority w:val="99"/>
    <w:rsid w:val="00FC412A"/>
    <w:rPr>
      <w:rFonts w:cs="Georgia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2018-05-24T07:21:00Z</dcterms:created>
  <dcterms:modified xsi:type="dcterms:W3CDTF">2018-05-24T07:28:00Z</dcterms:modified>
</cp:coreProperties>
</file>