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27B" w:rsidRDefault="00DF727B" w:rsidP="00DF727B">
      <w:pPr>
        <w:pStyle w:val="Pa15"/>
        <w:spacing w:before="100"/>
        <w:rPr>
          <w:rFonts w:ascii="Lato Semibold" w:hAnsi="Lato Semibold" w:cs="Lato Semibold"/>
          <w:b/>
          <w:bCs/>
          <w:color w:val="000000"/>
          <w:sz w:val="18"/>
          <w:szCs w:val="18"/>
        </w:rPr>
      </w:pPr>
      <w:r>
        <w:rPr>
          <w:rFonts w:ascii="Lato Semibold" w:hAnsi="Lato Semibold" w:cs="Lato Semibold"/>
          <w:b/>
          <w:bCs/>
          <w:color w:val="000000"/>
          <w:sz w:val="18"/>
          <w:szCs w:val="18"/>
        </w:rPr>
        <w:t>Spis treści</w:t>
      </w:r>
    </w:p>
    <w:p w:rsidR="00DF727B" w:rsidRDefault="00DF727B" w:rsidP="00DF727B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Stowarzyszenie Eksploatatorów Obiektów Gospodarki Wodno-Ściekowej </w:t>
      </w:r>
    </w:p>
    <w:p w:rsidR="00DF727B" w:rsidRDefault="00DF727B" w:rsidP="00DF727B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 w:rsidRPr="00DF727B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Spotkajmy się w Bydgoszczy </w:t>
      </w:r>
    </w:p>
    <w:p w:rsidR="00DF727B" w:rsidRDefault="00DF727B" w:rsidP="00DF727B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 w:rsidRPr="00DF727B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Woda–Ścieki–Człowiek–Środowisko 2019 </w:t>
      </w:r>
    </w:p>
    <w:p w:rsidR="00DF727B" w:rsidRDefault="00DF727B" w:rsidP="00DF727B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 w:rsidRPr="00DF727B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O bezpieczeństwie energetycznym i gospodarce energetycznej w przedsiębiorstwach </w:t>
      </w:r>
      <w:proofErr w:type="spellStart"/>
      <w:r w:rsidRPr="00DF727B">
        <w:rPr>
          <w:rFonts w:ascii="Lato Semibold" w:hAnsi="Lato Semibold" w:cs="Lato Semibold"/>
          <w:b/>
          <w:bCs/>
          <w:color w:val="000000"/>
          <w:sz w:val="18"/>
          <w:szCs w:val="18"/>
        </w:rPr>
        <w:t>wod-kan</w:t>
      </w:r>
      <w:proofErr w:type="spellEnd"/>
      <w:r w:rsidRPr="00DF727B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 </w:t>
      </w:r>
    </w:p>
    <w:p w:rsidR="00DF727B" w:rsidRDefault="00DF727B" w:rsidP="00DF727B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 w:rsidRPr="00DF727B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Współpraca międzynarodowa PZITS – Jubileusz 100 lat PZITS </w:t>
      </w:r>
    </w:p>
    <w:p w:rsidR="007306A2" w:rsidRPr="007306A2" w:rsidRDefault="00DF727B" w:rsidP="007306A2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 w:rsidRPr="00DF727B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Pewna firma z branży instalacyjnej… </w:t>
      </w:r>
      <w:r w:rsid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- </w:t>
      </w:r>
      <w:r w:rsidRPr="007306A2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Małgorzata Roszak </w:t>
      </w:r>
    </w:p>
    <w:p w:rsidR="007306A2" w:rsidRDefault="00DF727B" w:rsidP="007306A2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 w:rsidRP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Oczyszczalnia ścieków w Józefowie – konieczność czy zachcianka? </w:t>
      </w:r>
      <w:r w:rsid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>-</w:t>
      </w:r>
      <w:r w:rsidRPr="007306A2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Barbara Chodak</w:t>
      </w:r>
      <w:r w:rsidR="00EF7FF5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, </w:t>
      </w:r>
      <w:r w:rsidRPr="007306A2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Stanisław Zdanowicz </w:t>
      </w:r>
    </w:p>
    <w:p w:rsidR="007306A2" w:rsidRPr="007306A2" w:rsidRDefault="00DF727B" w:rsidP="00DF727B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 w:rsidRP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Nadzór nad wyposażeniem pomiarowym do pomiarów masy i zawartości masy suchej w świetle wymagań normy PN-EN 17025 </w:t>
      </w:r>
      <w:r w:rsid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>-</w:t>
      </w:r>
      <w:r w:rsidR="007306A2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</w:t>
      </w:r>
      <w:r w:rsidRPr="007306A2">
        <w:rPr>
          <w:rFonts w:ascii="Lato Light" w:hAnsi="Lato Light" w:cs="Lato Light"/>
          <w:i/>
          <w:iCs/>
          <w:color w:val="000000"/>
          <w:sz w:val="18"/>
          <w:szCs w:val="18"/>
        </w:rPr>
        <w:t>Sławomir Janas</w:t>
      </w:r>
      <w:r w:rsidR="007306A2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, </w:t>
      </w:r>
      <w:r w:rsidRPr="007306A2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Izabela </w:t>
      </w:r>
      <w:proofErr w:type="spellStart"/>
      <w:r w:rsidRPr="007306A2">
        <w:rPr>
          <w:rFonts w:ascii="Lato Light" w:hAnsi="Lato Light" w:cs="Lato Light"/>
          <w:i/>
          <w:iCs/>
          <w:color w:val="000000"/>
          <w:sz w:val="18"/>
          <w:szCs w:val="18"/>
        </w:rPr>
        <w:t>Dasiewicz</w:t>
      </w:r>
      <w:proofErr w:type="spellEnd"/>
      <w:r w:rsidRPr="007306A2">
        <w:rPr>
          <w:rFonts w:ascii="Lato Light" w:hAnsi="Lato Light" w:cs="Lato Light"/>
          <w:i/>
          <w:iCs/>
          <w:color w:val="000000"/>
          <w:sz w:val="18"/>
          <w:szCs w:val="18"/>
        </w:rPr>
        <w:t>-Szparaga</w:t>
      </w:r>
      <w:r w:rsidR="007306A2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, </w:t>
      </w:r>
      <w:r w:rsidRPr="007306A2">
        <w:rPr>
          <w:rFonts w:ascii="Lato Light" w:hAnsi="Lato Light" w:cs="Lato Light"/>
          <w:i/>
          <w:iCs/>
          <w:color w:val="000000"/>
          <w:sz w:val="18"/>
          <w:szCs w:val="18"/>
        </w:rPr>
        <w:t>Małgorzata Kowalska</w:t>
      </w:r>
    </w:p>
    <w:p w:rsidR="007306A2" w:rsidRDefault="00DF727B" w:rsidP="00DF727B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 w:rsidRP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Biologiczne usuwanie fosforu </w:t>
      </w:r>
      <w:r w:rsid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>-</w:t>
      </w:r>
      <w:r w:rsidR="007306A2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</w:t>
      </w:r>
      <w:r w:rsidRPr="007306A2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Eugeniusz Klaczyński </w:t>
      </w:r>
    </w:p>
    <w:p w:rsidR="007306A2" w:rsidRDefault="00DF727B" w:rsidP="00DF727B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 w:rsidRP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Akredytowane stacje poboru prób od </w:t>
      </w:r>
      <w:proofErr w:type="spellStart"/>
      <w:r w:rsidRP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>Endress</w:t>
      </w:r>
      <w:proofErr w:type="spellEnd"/>
      <w:r w:rsidRP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 + Hauser </w:t>
      </w:r>
      <w:r w:rsid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>-</w:t>
      </w:r>
      <w:r w:rsidR="007306A2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</w:t>
      </w:r>
      <w:r w:rsidRPr="007306A2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Łukasz Dumas </w:t>
      </w:r>
    </w:p>
    <w:p w:rsidR="007306A2" w:rsidRDefault="00DF727B" w:rsidP="00DF727B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 w:rsidRP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Zasada działania, wytyczne do doboru, przykłady zastosowań sit Huber </w:t>
      </w:r>
      <w:proofErr w:type="spellStart"/>
      <w:r w:rsidRP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>CenterMax</w:t>
      </w:r>
      <w:proofErr w:type="spellEnd"/>
      <w:r w:rsidRP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 </w:t>
      </w:r>
      <w:r w:rsid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>-</w:t>
      </w:r>
      <w:r w:rsidRPr="007306A2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Dariusz </w:t>
      </w:r>
      <w:proofErr w:type="spellStart"/>
      <w:r w:rsidRPr="007306A2">
        <w:rPr>
          <w:rFonts w:ascii="Lato Light" w:hAnsi="Lato Light" w:cs="Lato Light"/>
          <w:i/>
          <w:iCs/>
          <w:color w:val="000000"/>
          <w:sz w:val="18"/>
          <w:szCs w:val="18"/>
        </w:rPr>
        <w:t>Wawrentowicz</w:t>
      </w:r>
      <w:proofErr w:type="spellEnd"/>
      <w:r w:rsidR="007306A2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, </w:t>
      </w:r>
      <w:r w:rsidRPr="007306A2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Waldemar Wojcieszek </w:t>
      </w:r>
    </w:p>
    <w:p w:rsidR="007306A2" w:rsidRDefault="00DF727B" w:rsidP="00DF727B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 w:rsidRP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Transport odwodnionych osadów ściekowych na duże odległości </w:t>
      </w:r>
      <w:r w:rsid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>-</w:t>
      </w:r>
      <w:r w:rsidR="007306A2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</w:t>
      </w:r>
      <w:r w:rsidRPr="007306A2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Waldemar Tomczak </w:t>
      </w:r>
    </w:p>
    <w:p w:rsidR="007306A2" w:rsidRDefault="00DF727B" w:rsidP="00DF727B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 w:rsidRP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Dmuchawy w oczyszczalni ścieków </w:t>
      </w:r>
      <w:r w:rsid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>-</w:t>
      </w:r>
      <w:r w:rsidR="007306A2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</w:t>
      </w:r>
      <w:r w:rsidRPr="007306A2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Piotr </w:t>
      </w:r>
      <w:proofErr w:type="spellStart"/>
      <w:r w:rsidRPr="007306A2">
        <w:rPr>
          <w:rFonts w:ascii="Lato Light" w:hAnsi="Lato Light" w:cs="Lato Light"/>
          <w:i/>
          <w:iCs/>
          <w:color w:val="000000"/>
          <w:sz w:val="18"/>
          <w:szCs w:val="18"/>
        </w:rPr>
        <w:t>Cyklis</w:t>
      </w:r>
      <w:proofErr w:type="spellEnd"/>
      <w:r w:rsidRPr="007306A2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</w:t>
      </w:r>
    </w:p>
    <w:p w:rsidR="00941E66" w:rsidRDefault="00DF727B" w:rsidP="00941E66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 w:rsidRP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Analiza i interpretacja parametrów oleju smarnego używanego w </w:t>
      </w:r>
      <w:proofErr w:type="spellStart"/>
      <w:r w:rsidRP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>kogeneratorach</w:t>
      </w:r>
      <w:proofErr w:type="spellEnd"/>
      <w:r w:rsidRPr="007306A2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 biogazowych </w:t>
      </w:r>
      <w:r w:rsidR="00941E66">
        <w:rPr>
          <w:rFonts w:ascii="Lato Semibold" w:hAnsi="Lato Semibold" w:cs="Lato Semibold"/>
          <w:b/>
          <w:bCs/>
          <w:color w:val="000000"/>
          <w:sz w:val="18"/>
          <w:szCs w:val="18"/>
        </w:rPr>
        <w:t>-</w:t>
      </w:r>
      <w:r w:rsidR="00941E66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</w:t>
      </w:r>
      <w:r w:rsidRPr="007306A2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Grzegorz Piechota </w:t>
      </w:r>
    </w:p>
    <w:p w:rsidR="00941E66" w:rsidRDefault="00DF727B" w:rsidP="00941E66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 w:rsidRPr="00941E66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Efektywne prasy i zagęszczarki taśmowe Alfa </w:t>
      </w:r>
      <w:proofErr w:type="spellStart"/>
      <w:r w:rsidRPr="00941E66">
        <w:rPr>
          <w:rFonts w:ascii="Lato Semibold" w:hAnsi="Lato Semibold" w:cs="Lato Semibold"/>
          <w:b/>
          <w:bCs/>
          <w:color w:val="000000"/>
          <w:sz w:val="18"/>
          <w:szCs w:val="18"/>
        </w:rPr>
        <w:t>Laval</w:t>
      </w:r>
      <w:proofErr w:type="spellEnd"/>
      <w:r w:rsidRPr="00941E66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 </w:t>
      </w:r>
      <w:r w:rsidR="00941E66" w:rsidRPr="00941E66">
        <w:rPr>
          <w:rFonts w:ascii="Lato Semibold" w:hAnsi="Lato Semibold" w:cs="Lato Semibold"/>
          <w:b/>
          <w:bCs/>
          <w:color w:val="000000"/>
          <w:sz w:val="18"/>
          <w:szCs w:val="18"/>
        </w:rPr>
        <w:t>-</w:t>
      </w:r>
      <w:r w:rsidR="00941E66" w:rsidRPr="00941E66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</w:t>
      </w:r>
      <w:r w:rsidRPr="00941E66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Damian Kozioł </w:t>
      </w:r>
    </w:p>
    <w:p w:rsidR="00941E66" w:rsidRDefault="00DF727B" w:rsidP="00DF727B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 w:rsidRPr="00941E66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Stabilizacja osadów pochodzących z czyszczenia kanalizacji jako obowiązek nowoczesnej gospodarki obiegu zamkniętego </w:t>
      </w:r>
      <w:r w:rsidR="00941E66">
        <w:rPr>
          <w:rFonts w:ascii="Lato Semibold" w:hAnsi="Lato Semibold" w:cs="Lato Semibold"/>
          <w:b/>
          <w:bCs/>
          <w:color w:val="000000"/>
          <w:sz w:val="18"/>
          <w:szCs w:val="18"/>
        </w:rPr>
        <w:t>-</w:t>
      </w:r>
      <w:r w:rsidR="00941E66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</w:t>
      </w:r>
      <w:r w:rsidRPr="00941E66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Agata Sikorska </w:t>
      </w:r>
    </w:p>
    <w:p w:rsidR="00941E66" w:rsidRDefault="00DF727B" w:rsidP="00941E66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 w:rsidRPr="00941E66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Remonty obiektów budowlanych infrastruktury </w:t>
      </w:r>
      <w:proofErr w:type="spellStart"/>
      <w:r w:rsidRPr="00941E66">
        <w:rPr>
          <w:rFonts w:ascii="Lato Semibold" w:hAnsi="Lato Semibold" w:cs="Lato Semibold"/>
          <w:b/>
          <w:bCs/>
          <w:color w:val="000000"/>
          <w:sz w:val="18"/>
          <w:szCs w:val="18"/>
        </w:rPr>
        <w:t>wod-kan</w:t>
      </w:r>
      <w:proofErr w:type="spellEnd"/>
      <w:r w:rsidRPr="00941E66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 </w:t>
      </w:r>
      <w:r w:rsidR="00941E66">
        <w:rPr>
          <w:rFonts w:ascii="Lato Semibold" w:hAnsi="Lato Semibold" w:cs="Lato Semibold"/>
          <w:b/>
          <w:bCs/>
          <w:color w:val="000000"/>
          <w:sz w:val="18"/>
          <w:szCs w:val="18"/>
        </w:rPr>
        <w:t>-</w:t>
      </w:r>
      <w:r w:rsidR="00941E66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</w:t>
      </w:r>
      <w:r w:rsidRPr="00941E66">
        <w:rPr>
          <w:rFonts w:ascii="Lato Light" w:hAnsi="Lato Light" w:cs="Lato Light"/>
          <w:i/>
          <w:iCs/>
          <w:color w:val="000000"/>
          <w:sz w:val="18"/>
          <w:szCs w:val="18"/>
        </w:rPr>
        <w:t>Mieczysław Dobrynin</w:t>
      </w:r>
    </w:p>
    <w:p w:rsidR="00941E66" w:rsidRDefault="00822857" w:rsidP="00941E66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 w:rsidRPr="00941E66">
        <w:rPr>
          <w:rFonts w:ascii="Lato Semibold" w:hAnsi="Lato Semibold" w:cs="Lato Semibold"/>
          <w:b/>
          <w:bCs/>
          <w:color w:val="000000"/>
          <w:sz w:val="18"/>
          <w:szCs w:val="18"/>
        </w:rPr>
        <w:t>Oszczędność</w:t>
      </w:r>
      <w:r w:rsidR="00DF727B" w:rsidRPr="00941E66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 </w:t>
      </w:r>
      <w:bookmarkStart w:id="0" w:name="_GoBack"/>
      <w:bookmarkEnd w:id="0"/>
      <w:r w:rsidR="00DF727B" w:rsidRPr="00941E66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energii w eksploatacji pomp i ujęć głębinowych </w:t>
      </w:r>
      <w:r w:rsidR="00941E66">
        <w:rPr>
          <w:rFonts w:ascii="Lato Semibold" w:hAnsi="Lato Semibold" w:cs="Lato Semibold"/>
          <w:b/>
          <w:bCs/>
          <w:color w:val="000000"/>
          <w:sz w:val="18"/>
          <w:szCs w:val="18"/>
        </w:rPr>
        <w:t>-</w:t>
      </w:r>
      <w:r w:rsidR="00941E66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</w:t>
      </w:r>
      <w:r w:rsidR="00DF727B" w:rsidRPr="00941E66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Marian Strączyński </w:t>
      </w:r>
    </w:p>
    <w:p w:rsidR="00C859A7" w:rsidRDefault="00DF727B" w:rsidP="00C859A7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 w:rsidRPr="00941E66">
        <w:rPr>
          <w:rFonts w:ascii="Lato Semibold" w:hAnsi="Lato Semibold" w:cs="Lato Semibold"/>
          <w:b/>
          <w:bCs/>
          <w:color w:val="000000"/>
          <w:sz w:val="18"/>
          <w:szCs w:val="18"/>
        </w:rPr>
        <w:t>NETZSCH – rozdrabniacz dwuwałowy typu N/Mac</w:t>
      </w:r>
      <w:r w:rsidRPr="00941E66">
        <w:rPr>
          <w:rFonts w:ascii="Lato Semibold" w:hAnsi="Lato Semibold" w:cs="Lato Semibold"/>
          <w:b/>
          <w:bCs/>
          <w:color w:val="000000"/>
          <w:position w:val="6"/>
          <w:sz w:val="10"/>
          <w:szCs w:val="10"/>
          <w:vertAlign w:val="superscript"/>
        </w:rPr>
        <w:t xml:space="preserve">TM </w:t>
      </w:r>
      <w:r w:rsidR="00C859A7">
        <w:rPr>
          <w:rFonts w:ascii="Lato Semibold" w:hAnsi="Lato Semibold" w:cs="Lato Semibold"/>
          <w:b/>
          <w:bCs/>
          <w:color w:val="000000"/>
          <w:position w:val="6"/>
          <w:sz w:val="10"/>
          <w:szCs w:val="10"/>
          <w:vertAlign w:val="superscript"/>
        </w:rPr>
        <w:t xml:space="preserve"> </w:t>
      </w:r>
      <w:r w:rsidR="00C859A7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- </w:t>
      </w:r>
      <w:r w:rsidRPr="00941E66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Piotr Podobiński </w:t>
      </w:r>
    </w:p>
    <w:p w:rsidR="00C859A7" w:rsidRPr="00C859A7" w:rsidRDefault="00DF727B" w:rsidP="00C859A7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 w:rsidRPr="00C859A7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Budowa przyłączy </w:t>
      </w:r>
      <w:proofErr w:type="spellStart"/>
      <w:r w:rsidRPr="00C859A7">
        <w:rPr>
          <w:rFonts w:ascii="Lato Semibold" w:hAnsi="Lato Semibold" w:cs="Lato Semibold"/>
          <w:b/>
          <w:bCs/>
          <w:color w:val="000000"/>
          <w:sz w:val="18"/>
          <w:szCs w:val="18"/>
        </w:rPr>
        <w:t>wod-kan</w:t>
      </w:r>
      <w:proofErr w:type="spellEnd"/>
      <w:r w:rsidRPr="00C859A7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 – konkluzje po uchwale Sądu Najwyższego z 2017 r. </w:t>
      </w:r>
      <w:r w:rsidR="00C859A7" w:rsidRPr="00C859A7">
        <w:rPr>
          <w:rFonts w:ascii="Lato Light" w:hAnsi="Lato Light" w:cs="Lato Light"/>
          <w:i/>
          <w:iCs/>
          <w:color w:val="000000"/>
          <w:sz w:val="18"/>
          <w:szCs w:val="18"/>
        </w:rPr>
        <w:t>-</w:t>
      </w:r>
      <w:r w:rsidR="00C859A7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</w:t>
      </w:r>
      <w:r w:rsidRPr="00C859A7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Grzegorz </w:t>
      </w:r>
      <w:proofErr w:type="spellStart"/>
      <w:r w:rsidRPr="00C859A7">
        <w:rPr>
          <w:rFonts w:ascii="Lato Light" w:hAnsi="Lato Light" w:cs="Lato Light"/>
          <w:i/>
          <w:iCs/>
          <w:color w:val="000000"/>
          <w:sz w:val="18"/>
          <w:szCs w:val="18"/>
        </w:rPr>
        <w:t>Gałabuda</w:t>
      </w:r>
      <w:proofErr w:type="spellEnd"/>
    </w:p>
    <w:p w:rsidR="00DF727B" w:rsidRPr="00C859A7" w:rsidRDefault="00DF727B" w:rsidP="00DF727B">
      <w:pPr>
        <w:pStyle w:val="Pa15"/>
        <w:numPr>
          <w:ilvl w:val="0"/>
          <w:numId w:val="1"/>
        </w:numPr>
        <w:spacing w:before="100"/>
        <w:rPr>
          <w:rFonts w:cs="Lato Black"/>
          <w:color w:val="000000"/>
        </w:rPr>
      </w:pPr>
      <w:r w:rsidRPr="00C859A7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Prawo a eksploatacja </w:t>
      </w:r>
      <w:r w:rsidR="00C859A7">
        <w:rPr>
          <w:rFonts w:ascii="Lato Semibold" w:hAnsi="Lato Semibold" w:cs="Lato Semibold"/>
          <w:b/>
          <w:bCs/>
          <w:color w:val="000000"/>
          <w:sz w:val="18"/>
          <w:szCs w:val="18"/>
        </w:rPr>
        <w:t>-</w:t>
      </w:r>
      <w:r w:rsidR="00C859A7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</w:t>
      </w:r>
      <w:r w:rsidRPr="00C859A7">
        <w:rPr>
          <w:rFonts w:ascii="Lato Light" w:hAnsi="Lato Light" w:cs="Lato Light"/>
          <w:i/>
          <w:iCs/>
          <w:color w:val="000000"/>
          <w:sz w:val="18"/>
          <w:szCs w:val="18"/>
        </w:rPr>
        <w:t>Irena Iwanisik</w:t>
      </w:r>
    </w:p>
    <w:sectPr w:rsidR="00DF727B" w:rsidRPr="00C85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 Black">
    <w:altName w:val="Lato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 Semibold">
    <w:altName w:val="Lato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 Light">
    <w:altName w:val="Lato Light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24301"/>
    <w:multiLevelType w:val="hybridMultilevel"/>
    <w:tmpl w:val="943C5D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7B"/>
    <w:rsid w:val="000617C8"/>
    <w:rsid w:val="007306A2"/>
    <w:rsid w:val="00822857"/>
    <w:rsid w:val="00941E66"/>
    <w:rsid w:val="00C859A7"/>
    <w:rsid w:val="00DF727B"/>
    <w:rsid w:val="00E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C5FB"/>
  <w15:chartTrackingRefBased/>
  <w15:docId w15:val="{F8C88518-B104-45F1-B67F-62B82B33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5">
    <w:name w:val="Pa15"/>
    <w:basedOn w:val="Normalny"/>
    <w:next w:val="Normalny"/>
    <w:uiPriority w:val="99"/>
    <w:rsid w:val="00DF727B"/>
    <w:pPr>
      <w:autoSpaceDE w:val="0"/>
      <w:autoSpaceDN w:val="0"/>
      <w:adjustRightInd w:val="0"/>
      <w:spacing w:after="0" w:line="181" w:lineRule="atLeast"/>
    </w:pPr>
    <w:rPr>
      <w:rFonts w:ascii="Lato Black" w:hAnsi="Lato Black"/>
      <w:sz w:val="24"/>
      <w:szCs w:val="24"/>
    </w:rPr>
  </w:style>
  <w:style w:type="paragraph" w:customStyle="1" w:styleId="Pa16">
    <w:name w:val="Pa16"/>
    <w:basedOn w:val="Normalny"/>
    <w:next w:val="Normalny"/>
    <w:uiPriority w:val="99"/>
    <w:rsid w:val="00DF727B"/>
    <w:pPr>
      <w:autoSpaceDE w:val="0"/>
      <w:autoSpaceDN w:val="0"/>
      <w:adjustRightInd w:val="0"/>
      <w:spacing w:after="0" w:line="181" w:lineRule="atLeast"/>
    </w:pPr>
    <w:rPr>
      <w:rFonts w:ascii="Lato Black" w:hAnsi="Lato Blac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3</cp:revision>
  <dcterms:created xsi:type="dcterms:W3CDTF">2019-05-10T12:59:00Z</dcterms:created>
  <dcterms:modified xsi:type="dcterms:W3CDTF">2019-05-10T13:13:00Z</dcterms:modified>
</cp:coreProperties>
</file>