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75" w:rsidRPr="00DA05B0" w:rsidRDefault="00A53975" w:rsidP="005A4BBD">
      <w:pPr>
        <w:spacing w:before="60"/>
        <w:ind w:left="720" w:hanging="360"/>
      </w:pPr>
      <w:r w:rsidRPr="00DA05B0">
        <w:t>Spis treści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Czyste środowisko jest naszym priorytetem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Mistrz techniki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Systemy odprowadzania i oczyszczania ścieków na terenach rozproszonych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Ocena pracy miejskiej oczyszczalni ścieków w Gostyniu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-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Szymon Piekar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Skuteczność i trwałość renowacji oczyszczalni ścieków przez zarządzanie ryzykiem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Janusz Banera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Zastosowanie zaworów iglicowych w regulacji przepływu w ciągach napowietrzania w oczyszczalniach ścieków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Adam </w:t>
      </w:r>
      <w:proofErr w:type="spellStart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Chlapek</w:t>
      </w:r>
      <w:proofErr w:type="spellEnd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Mała oczyszczalnia ścieków nie musi być obiektem półprofesjonalnym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Strącanie wstępne – wpływ na pracę Oczyszczalni Ścieków w Krotoszynie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 -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Jacek Pawlak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Innowacyjny wymiar przenośnego systemu pomiarowego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Krzysztof Nowosad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Porozmawiajmy o odpadach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 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Rozmowa z , Prezesem Zarządu Przedsiębiorstwa Wodociągów i Kanalizacji Okręgu Częstochowskiego S.A. Michałem Królem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Celuloza w osadzie ściekowym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Piotr Banaszek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Metody zapobiegania zagniwaniu ścieków w rurociągach tłocznych kanalizacji ciśnieniowej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 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Arkadiusz Bieniek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Analiza poważnych awarii przewodów wodociągowych na wybranych przykładach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Emilia </w:t>
      </w:r>
      <w:proofErr w:type="spellStart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Kuliczkowska</w:t>
      </w:r>
      <w:proofErr w:type="spellEnd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, Michał Sitarski </w:t>
      </w:r>
    </w:p>
    <w:p w:rsidR="00A53975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Oszczędność energii w eksploatacji pomp i ujęć głębinowych </w:t>
      </w: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Marian Strączyński</w:t>
      </w:r>
      <w:r w:rsidR="00A53975"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,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Andrzej </w:t>
      </w:r>
      <w:proofErr w:type="spellStart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Niezbecki</w:t>
      </w:r>
      <w:proofErr w:type="spellEnd"/>
      <w:r w:rsidR="00A53975"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,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Przemysław Zatorski </w:t>
      </w:r>
    </w:p>
    <w:p w:rsidR="00A53975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Mimośrodowe pompy ślimakowe SEEPEX SCT </w:t>
      </w:r>
      <w:r w:rsidR="00A53975"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="00A53975"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Waldemar Tomczak </w:t>
      </w:r>
    </w:p>
    <w:p w:rsidR="00A53975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Doświadczenia w zatwierdzaniu regulaminów dostarczania wody i odprowadzania ścieków</w:t>
      </w:r>
      <w:r w:rsidR="00A53975"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 -</w:t>
      </w:r>
      <w:r w:rsidR="00A53975"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Grzegorz </w:t>
      </w:r>
      <w:proofErr w:type="spellStart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Gałabuda</w:t>
      </w:r>
      <w:proofErr w:type="spellEnd"/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, Maciej Zakrzewski </w:t>
      </w:r>
    </w:p>
    <w:p w:rsidR="005A4BBD" w:rsidRPr="00DA05B0" w:rsidRDefault="005A4BBD" w:rsidP="005A4BBD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Light"/>
          <w:i/>
          <w:iCs/>
          <w:color w:val="000000"/>
          <w:sz w:val="22"/>
          <w:szCs w:val="22"/>
        </w:rPr>
      </w:pPr>
      <w:r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 xml:space="preserve">Prawo a eksploatacja </w:t>
      </w:r>
      <w:r w:rsidR="00A53975" w:rsidRPr="00DA05B0">
        <w:rPr>
          <w:rFonts w:asciiTheme="minorHAnsi" w:hAnsiTheme="minorHAnsi" w:cs="Lato Semibold"/>
          <w:b/>
          <w:bCs/>
          <w:color w:val="000000"/>
          <w:sz w:val="22"/>
          <w:szCs w:val="22"/>
        </w:rPr>
        <w:t>-</w:t>
      </w:r>
      <w:r w:rsidR="00A53975"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 xml:space="preserve"> </w:t>
      </w:r>
      <w:r w:rsidRPr="00DA05B0">
        <w:rPr>
          <w:rFonts w:asciiTheme="minorHAnsi" w:hAnsiTheme="minorHAnsi" w:cs="Lato Light"/>
          <w:i/>
          <w:iCs/>
          <w:color w:val="000000"/>
          <w:sz w:val="22"/>
          <w:szCs w:val="22"/>
        </w:rPr>
        <w:t>Irena Iwanisik</w:t>
      </w:r>
    </w:p>
    <w:p w:rsidR="00A53975" w:rsidRPr="00DA05B0" w:rsidRDefault="00A53975" w:rsidP="00A53975"/>
    <w:p w:rsidR="00A53975" w:rsidRPr="00DA05B0" w:rsidRDefault="00A53975" w:rsidP="00A53975">
      <w:pPr>
        <w:pStyle w:val="Pa18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Drodzy Czytelnicy! </w:t>
      </w:r>
    </w:p>
    <w:p w:rsidR="00A53975" w:rsidRPr="00DA05B0" w:rsidRDefault="00A53975" w:rsidP="00A53975">
      <w:pPr>
        <w:pStyle w:val="Pa19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Oddajemy w Wasze ręce kolejny numer Forum Eksploatatora. Lato minęło nam w spokoju bez większych wydarzeń branżowych, jedynie w Lublinie w sierpniu odbyła się kolejna spartakiada wodociągowców. Jeszcze przed sezonem turystycznym </w:t>
      </w:r>
      <w:proofErr w:type="spellStart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>Ekoprzesiębiorstwo</w:t>
      </w:r>
      <w:proofErr w:type="spellEnd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Sp. z o.o. w Mielnie oddało do użytku zmodernizowaną oczyszczalnię ścieków, o czym możecie przeczytać na str. 6. A kolejny rok pracy, już po wakacjach, rozpoczęliśmy konferencją techniczną w Rabce-Zdroju (str. 12). Otrzymaliśmy również interesującą informację o nagrodzie dla Anny </w:t>
      </w:r>
      <w:proofErr w:type="spellStart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>Remiszewskiej-Skwarek</w:t>
      </w:r>
      <w:proofErr w:type="spellEnd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i Sylwii Fudala-Książek (str. 10). </w:t>
      </w:r>
    </w:p>
    <w:p w:rsidR="00A53975" w:rsidRPr="00DA05B0" w:rsidRDefault="00A53975" w:rsidP="00A53975">
      <w:pPr>
        <w:pStyle w:val="Pa19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Jesień zawsze jest pracowitym okresem w branży wodociągowej. Przed nami liczne ciekawe konferencje, otwarcia nowych obiektów, targi... My przygotowaliśmy naszą coroczną konferencję z serii „Innowacyjne rozwiązania w oczyszczaniu ścieków i zagospodarowaniu osadów”, która odbędzie się w dniach 2-4 października w Częstochowie. </w:t>
      </w:r>
    </w:p>
    <w:p w:rsidR="00A53975" w:rsidRPr="00DA05B0" w:rsidRDefault="00A53975" w:rsidP="00A53975">
      <w:pPr>
        <w:pStyle w:val="Pa19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A co w piątym w tym roku zeszycie Forum Eksploatatora? W dziale Oczyszczanie ścieków polecamy kolejny artykuł Szymona </w:t>
      </w:r>
      <w:proofErr w:type="spellStart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>Piekara</w:t>
      </w:r>
      <w:proofErr w:type="spellEnd"/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>, który poddał ocenie pracę miejskiej oczyszczalni ścieków w Gostyniu (str. 14). W ABC Technologa warto przeczytać uważnie artykuł Janusza Banery pt. „Skuteczność i trwałość renowacji oczyszczalni ścieków</w:t>
      </w:r>
      <w:r w:rsidR="00DA05B0"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>”</w:t>
      </w: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(s. 20) – autor porusza bardzo ważny temat, jakim jest ochrona zbiorników betonowych przed korozją. O oszczędnym eksploatowaniu pomp i pompowni przeczytacie, natomiast w trzeciej części cyklu Mariana Strączyńskiego (s. 60) – tym razem o wpływie diagnozowania stanu technicznego pomp na oszczędzane energii. </w:t>
      </w:r>
    </w:p>
    <w:p w:rsidR="00A53975" w:rsidRPr="00DA05B0" w:rsidRDefault="00A53975" w:rsidP="00A53975">
      <w:pPr>
        <w:pStyle w:val="Pa19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DA05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Życzymy udanej lektury </w:t>
      </w:r>
    </w:p>
    <w:p w:rsidR="00A53975" w:rsidRPr="00DA05B0" w:rsidRDefault="00A53975" w:rsidP="00A53975">
      <w:r w:rsidRPr="00DA05B0">
        <w:rPr>
          <w:rFonts w:cs="Georgia"/>
          <w:i/>
          <w:iCs/>
          <w:color w:val="000000"/>
        </w:rPr>
        <w:lastRenderedPageBreak/>
        <w:t>Magdalena Seidel-Prz</w:t>
      </w:r>
      <w:bookmarkStart w:id="0" w:name="_GoBack"/>
      <w:bookmarkEnd w:id="0"/>
      <w:r w:rsidRPr="00DA05B0">
        <w:rPr>
          <w:rFonts w:cs="Georgia"/>
          <w:i/>
          <w:iCs/>
          <w:color w:val="000000"/>
        </w:rPr>
        <w:t>ywecka wraz z zespołem redakcyjnym</w:t>
      </w:r>
    </w:p>
    <w:sectPr w:rsidR="00A53975" w:rsidRPr="00DA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Semi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604A"/>
    <w:multiLevelType w:val="hybridMultilevel"/>
    <w:tmpl w:val="BE2AE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BD"/>
    <w:rsid w:val="005A4BBD"/>
    <w:rsid w:val="00A53975"/>
    <w:rsid w:val="00D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358"/>
  <w15:chartTrackingRefBased/>
  <w15:docId w15:val="{E5EDC01C-4569-44F5-A87B-9934A10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5A4BBD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5A4BBD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8">
    <w:name w:val="Pa18"/>
    <w:basedOn w:val="Normalny"/>
    <w:next w:val="Normalny"/>
    <w:uiPriority w:val="99"/>
    <w:rsid w:val="00A53975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A53975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2019-09-24T13:53:00Z</dcterms:created>
  <dcterms:modified xsi:type="dcterms:W3CDTF">2019-09-24T13:59:00Z</dcterms:modified>
</cp:coreProperties>
</file>