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75" w:rsidRPr="00DA05B0" w:rsidRDefault="00A53975" w:rsidP="005A4BBD">
      <w:pPr>
        <w:spacing w:before="60"/>
        <w:ind w:left="720" w:hanging="360"/>
      </w:pPr>
      <w:r w:rsidRPr="00DA05B0">
        <w:t>Spis treści</w:t>
      </w:r>
    </w:p>
    <w:p w:rsidR="005A4BBD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Czyste środowisko jest naszym priorytetem </w:t>
      </w:r>
    </w:p>
    <w:p w:rsidR="005A4BBD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Mistrz techniki </w:t>
      </w:r>
    </w:p>
    <w:p w:rsidR="005A4BBD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Systemy odprowadzania i oczyszczania ścieków na terenach rozproszonych </w:t>
      </w:r>
    </w:p>
    <w:p w:rsidR="005A4BBD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Ocena pracy miejskiej oczyszczalni ścieków w Gostyniu </w:t>
      </w: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- 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Szymon Piekar </w:t>
      </w:r>
    </w:p>
    <w:p w:rsidR="005A4BBD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Skuteczność i trwałość renowacji oczyszczalni ścieków przez zarządzanie ryzykiem </w:t>
      </w: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>-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 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Janusz Banera </w:t>
      </w:r>
    </w:p>
    <w:p w:rsidR="005A4BBD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Zastosowanie zaworów iglicowych w regulacji przepływu w ciągach napowietrzania w oczyszczalniach ścieków </w:t>
      </w: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>-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 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Adam </w:t>
      </w:r>
      <w:proofErr w:type="spellStart"/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>Chlapek</w:t>
      </w:r>
      <w:proofErr w:type="spellEnd"/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 </w:t>
      </w:r>
    </w:p>
    <w:p w:rsidR="005A4BBD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Mała oczyszczalnia ścieków nie musi być obiektem półprofesjonalnym </w:t>
      </w:r>
    </w:p>
    <w:p w:rsidR="005A4BBD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Strącanie wstępne – wpływ na pracę Oczyszczalni Ścieków w Krotoszynie </w:t>
      </w: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 - 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>Jacek Pawlak</w:t>
      </w:r>
    </w:p>
    <w:p w:rsidR="005A4BBD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Innowacyjny wymiar przenośnego systemu pomiarowego </w:t>
      </w: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>-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 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Krzysztof Nowosad </w:t>
      </w:r>
    </w:p>
    <w:p w:rsidR="005A4BBD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>Porozmawiajmy o odpadach</w:t>
      </w: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 -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 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>Rozmowa z , Prezesem Zarządu Przedsiębiorstwa Wodociągów i Kanalizacji Okręgu Częstochowskiego S.A. Michałem Królem</w:t>
      </w:r>
    </w:p>
    <w:p w:rsidR="005A4BBD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Celuloza w osadzie ściekowym </w:t>
      </w: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>-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 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Piotr Banaszek </w:t>
      </w:r>
    </w:p>
    <w:p w:rsidR="005A4BBD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Metody zapobiegania zagniwaniu ścieków w rurociągach tłocznych kanalizacji ciśnieniowej </w:t>
      </w: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 -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 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Arkadiusz Bieniek </w:t>
      </w:r>
    </w:p>
    <w:p w:rsidR="005A4BBD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Analiza poważnych awarii przewodów wodociągowych na wybranych przykładach </w:t>
      </w: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>-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 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Emilia </w:t>
      </w:r>
      <w:proofErr w:type="spellStart"/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>Kuliczkowska</w:t>
      </w:r>
      <w:proofErr w:type="spellEnd"/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, Michał Sitarski </w:t>
      </w:r>
    </w:p>
    <w:p w:rsidR="00A53975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Oszczędność energii w eksploatacji pomp i ujęć głębinowych </w:t>
      </w: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>-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 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>Marian Strączyński</w:t>
      </w:r>
      <w:r w:rsidR="00A53975"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, 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Andrzej </w:t>
      </w:r>
      <w:proofErr w:type="spellStart"/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>Niezbecki</w:t>
      </w:r>
      <w:proofErr w:type="spellEnd"/>
      <w:r w:rsidR="00A53975"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, 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Przemysław Zatorski </w:t>
      </w:r>
    </w:p>
    <w:p w:rsidR="00A53975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Mimośrodowe pompy ślimakowe SEEPEX SCT </w:t>
      </w:r>
      <w:r w:rsidR="00A53975"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>-</w:t>
      </w:r>
      <w:r w:rsidR="00A53975"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 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Waldemar Tomczak </w:t>
      </w:r>
    </w:p>
    <w:p w:rsidR="00A53975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Black"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>Doświadczenia w zatwierdzaniu regulaminów dostarczania wody i odprowadzania ścieków</w:t>
      </w:r>
      <w:r w:rsidR="00A53975"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 -</w:t>
      </w:r>
      <w:r w:rsidR="00A53975"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 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Grzegorz </w:t>
      </w:r>
      <w:proofErr w:type="spellStart"/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>Gałabuda</w:t>
      </w:r>
      <w:proofErr w:type="spellEnd"/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, Maciej Zakrzewski </w:t>
      </w:r>
    </w:p>
    <w:p w:rsidR="005A4BBD" w:rsidRPr="00DA05B0" w:rsidRDefault="005A4BBD" w:rsidP="005A4BBD">
      <w:pPr>
        <w:pStyle w:val="Pa15"/>
        <w:numPr>
          <w:ilvl w:val="0"/>
          <w:numId w:val="1"/>
        </w:numPr>
        <w:spacing w:before="60"/>
        <w:rPr>
          <w:rFonts w:asciiTheme="minorHAnsi" w:hAnsiTheme="minorHAnsi" w:cs="Lato Light"/>
          <w:i/>
          <w:iCs/>
          <w:color w:val="000000"/>
          <w:sz w:val="22"/>
          <w:szCs w:val="22"/>
        </w:rPr>
      </w:pPr>
      <w:r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 xml:space="preserve">Prawo a eksploatacja </w:t>
      </w:r>
      <w:r w:rsidR="00A53975" w:rsidRPr="00DA05B0">
        <w:rPr>
          <w:rFonts w:asciiTheme="minorHAnsi" w:hAnsiTheme="minorHAnsi" w:cs="Lato Semibold"/>
          <w:b/>
          <w:bCs/>
          <w:color w:val="000000"/>
          <w:sz w:val="22"/>
          <w:szCs w:val="22"/>
        </w:rPr>
        <w:t>-</w:t>
      </w:r>
      <w:r w:rsidR="00A53975"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 xml:space="preserve"> </w:t>
      </w:r>
      <w:r w:rsidRPr="00DA05B0">
        <w:rPr>
          <w:rFonts w:asciiTheme="minorHAnsi" w:hAnsiTheme="minorHAnsi" w:cs="Lato Light"/>
          <w:i/>
          <w:iCs/>
          <w:color w:val="000000"/>
          <w:sz w:val="22"/>
          <w:szCs w:val="22"/>
        </w:rPr>
        <w:t>Irena Iwanisik</w:t>
      </w:r>
    </w:p>
    <w:p w:rsidR="00A53975" w:rsidRPr="00DA05B0" w:rsidRDefault="00A53975" w:rsidP="00A53975"/>
    <w:p w:rsidR="00A53975" w:rsidRPr="00DA05B0" w:rsidRDefault="00A53975" w:rsidP="00A53975">
      <w:pPr>
        <w:pStyle w:val="Pa18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DA05B0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Drodzy Czytelnicy! </w:t>
      </w:r>
    </w:p>
    <w:p w:rsidR="00A53975" w:rsidRPr="00DA05B0" w:rsidRDefault="00A53975" w:rsidP="00A53975">
      <w:pPr>
        <w:pStyle w:val="Pa19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DA05B0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Oddajemy w Wasze ręce kolejny numer Forum Eksploatatora. Lato minęło nam w spokoju bez większych wydarzeń branżowych, jedynie w Lublinie w sierpniu odbyła się kolejna spartakiada wodociągowców. Jeszcze przed sezonem turystycznym </w:t>
      </w:r>
      <w:proofErr w:type="spellStart"/>
      <w:r w:rsidRPr="00DA05B0">
        <w:rPr>
          <w:rFonts w:asciiTheme="minorHAnsi" w:hAnsiTheme="minorHAnsi" w:cs="Georgia"/>
          <w:i/>
          <w:iCs/>
          <w:color w:val="000000"/>
          <w:sz w:val="22"/>
          <w:szCs w:val="22"/>
        </w:rPr>
        <w:t>Ekoprzesiębiorstwo</w:t>
      </w:r>
      <w:proofErr w:type="spellEnd"/>
      <w:r w:rsidRPr="00DA05B0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 Sp. z o.o. w Mielnie oddało do użytku zmodernizowaną oczyszczalnię ścieków, o czym możecie przeczytać na str. 6. A kolejny rok pracy, już po wakacjach, rozpoczęliśmy konferencją techniczną w Rabce-Zdroju (str. 12). Otrzymaliśmy również interesującą informację o nagrodzie dla Anny </w:t>
      </w:r>
      <w:proofErr w:type="spellStart"/>
      <w:r w:rsidRPr="00DA05B0">
        <w:rPr>
          <w:rFonts w:asciiTheme="minorHAnsi" w:hAnsiTheme="minorHAnsi" w:cs="Georgia"/>
          <w:i/>
          <w:iCs/>
          <w:color w:val="000000"/>
          <w:sz w:val="22"/>
          <w:szCs w:val="22"/>
        </w:rPr>
        <w:t>Remiszewskiej-Skwarek</w:t>
      </w:r>
      <w:proofErr w:type="spellEnd"/>
      <w:r w:rsidRPr="00DA05B0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 i Sylwii Fudala-Książek (str. 10). </w:t>
      </w:r>
    </w:p>
    <w:p w:rsidR="00A53975" w:rsidRPr="00DA05B0" w:rsidRDefault="00A53975" w:rsidP="00A53975">
      <w:pPr>
        <w:pStyle w:val="Pa19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DA05B0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Jesień zawsze jest pracowitym okresem w branży wodociągowej. Przed nami liczne ciekawe konferencje, otwarcia nowych obiektów, targi... My przygotowaliśmy naszą coroczną konferencję z serii „Innowacyjne rozwiązania w oczyszczaniu ścieków i zagospodarowaniu osadów”, która odbędzie się w dniach 2-4 października w Częstochowie. </w:t>
      </w:r>
    </w:p>
    <w:p w:rsidR="00A53975" w:rsidRPr="00DA05B0" w:rsidRDefault="00A53975" w:rsidP="00A53975">
      <w:pPr>
        <w:pStyle w:val="Pa19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DA05B0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A co w piątym w tym roku zeszycie Forum Eksploatatora? W dziale Oczyszczanie ścieków polecamy kolejny artykuł Szymona </w:t>
      </w:r>
      <w:proofErr w:type="spellStart"/>
      <w:r w:rsidRPr="00DA05B0">
        <w:rPr>
          <w:rFonts w:asciiTheme="minorHAnsi" w:hAnsiTheme="minorHAnsi" w:cs="Georgia"/>
          <w:i/>
          <w:iCs/>
          <w:color w:val="000000"/>
          <w:sz w:val="22"/>
          <w:szCs w:val="22"/>
        </w:rPr>
        <w:t>Piekara</w:t>
      </w:r>
      <w:proofErr w:type="spellEnd"/>
      <w:r w:rsidRPr="00DA05B0">
        <w:rPr>
          <w:rFonts w:asciiTheme="minorHAnsi" w:hAnsiTheme="minorHAnsi" w:cs="Georgia"/>
          <w:i/>
          <w:iCs/>
          <w:color w:val="000000"/>
          <w:sz w:val="22"/>
          <w:szCs w:val="22"/>
        </w:rPr>
        <w:t>, który poddał ocenie pracę miejskiej oczyszczalni ścieków w Gostyniu (str. 14). W ABC Technologa warto przeczytać uważnie artykuł Janusza Banery pt. „Skuteczność i trwałość renowacji oczyszczalni ścieków</w:t>
      </w:r>
      <w:r w:rsidR="00DA05B0" w:rsidRPr="00DA05B0">
        <w:rPr>
          <w:rFonts w:asciiTheme="minorHAnsi" w:hAnsiTheme="minorHAnsi" w:cs="Georgia"/>
          <w:i/>
          <w:iCs/>
          <w:color w:val="000000"/>
          <w:sz w:val="22"/>
          <w:szCs w:val="22"/>
        </w:rPr>
        <w:t>”</w:t>
      </w:r>
      <w:r w:rsidRPr="00DA05B0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 (s. 20) – autor porusza bardzo ważny temat, jakim jest ochrona zbiorników betonowych przed korozją. O oszczędnym eksploatowaniu pomp i pompowni przeczytacie, natomiast w trzeciej części cyklu Mariana Strączyńskiego (s. 60) – tym razem o wpływie diagnozowania stanu technicznego pomp na oszczędzane energii. </w:t>
      </w:r>
    </w:p>
    <w:p w:rsidR="00A53975" w:rsidRPr="00DA05B0" w:rsidRDefault="00A53975" w:rsidP="00A53975">
      <w:pPr>
        <w:pStyle w:val="Pa19"/>
        <w:jc w:val="both"/>
        <w:rPr>
          <w:rFonts w:asciiTheme="minorHAnsi" w:hAnsiTheme="minorHAnsi" w:cs="Georgia"/>
          <w:color w:val="000000"/>
          <w:sz w:val="22"/>
          <w:szCs w:val="22"/>
        </w:rPr>
      </w:pPr>
      <w:r w:rsidRPr="00DA05B0">
        <w:rPr>
          <w:rFonts w:asciiTheme="minorHAnsi" w:hAnsiTheme="minorHAnsi" w:cs="Georgia"/>
          <w:i/>
          <w:iCs/>
          <w:color w:val="000000"/>
          <w:sz w:val="22"/>
          <w:szCs w:val="22"/>
        </w:rPr>
        <w:t xml:space="preserve">Życzymy udanej lektury </w:t>
      </w:r>
    </w:p>
    <w:p w:rsidR="00A53975" w:rsidRPr="00DA05B0" w:rsidRDefault="00A53975" w:rsidP="00A53975">
      <w:r w:rsidRPr="00DA05B0">
        <w:rPr>
          <w:rFonts w:cs="Georgia"/>
          <w:i/>
          <w:iCs/>
          <w:color w:val="000000"/>
        </w:rPr>
        <w:lastRenderedPageBreak/>
        <w:t>Magdalena Seidel-Prz</w:t>
      </w:r>
      <w:bookmarkStart w:id="0" w:name="_GoBack"/>
      <w:bookmarkEnd w:id="0"/>
      <w:r w:rsidRPr="00DA05B0">
        <w:rPr>
          <w:rFonts w:cs="Georgia"/>
          <w:i/>
          <w:iCs/>
          <w:color w:val="000000"/>
        </w:rPr>
        <w:t>ywecka wraz z zespołem redakcyjnym</w:t>
      </w:r>
    </w:p>
    <w:sectPr w:rsidR="00A53975" w:rsidRPr="00DA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 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 Semi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Light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3604A"/>
    <w:multiLevelType w:val="hybridMultilevel"/>
    <w:tmpl w:val="BE2AE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BD"/>
    <w:rsid w:val="005A4BBD"/>
    <w:rsid w:val="00A53975"/>
    <w:rsid w:val="00D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8358"/>
  <w15:chartTrackingRefBased/>
  <w15:docId w15:val="{E5EDC01C-4569-44F5-A87B-9934A10A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5">
    <w:name w:val="Pa15"/>
    <w:basedOn w:val="Normalny"/>
    <w:next w:val="Normalny"/>
    <w:uiPriority w:val="99"/>
    <w:rsid w:val="005A4BBD"/>
    <w:pPr>
      <w:autoSpaceDE w:val="0"/>
      <w:autoSpaceDN w:val="0"/>
      <w:adjustRightInd w:val="0"/>
      <w:spacing w:after="0" w:line="181" w:lineRule="atLeast"/>
    </w:pPr>
    <w:rPr>
      <w:rFonts w:ascii="Lato Black" w:hAnsi="Lato Black"/>
      <w:sz w:val="24"/>
      <w:szCs w:val="24"/>
    </w:rPr>
  </w:style>
  <w:style w:type="paragraph" w:customStyle="1" w:styleId="Pa16">
    <w:name w:val="Pa16"/>
    <w:basedOn w:val="Normalny"/>
    <w:next w:val="Normalny"/>
    <w:uiPriority w:val="99"/>
    <w:rsid w:val="005A4BBD"/>
    <w:pPr>
      <w:autoSpaceDE w:val="0"/>
      <w:autoSpaceDN w:val="0"/>
      <w:adjustRightInd w:val="0"/>
      <w:spacing w:after="0" w:line="181" w:lineRule="atLeast"/>
    </w:pPr>
    <w:rPr>
      <w:rFonts w:ascii="Lato Black" w:hAnsi="Lato Black"/>
      <w:sz w:val="24"/>
      <w:szCs w:val="24"/>
    </w:rPr>
  </w:style>
  <w:style w:type="paragraph" w:customStyle="1" w:styleId="Pa18">
    <w:name w:val="Pa18"/>
    <w:basedOn w:val="Normalny"/>
    <w:next w:val="Normalny"/>
    <w:uiPriority w:val="99"/>
    <w:rsid w:val="00A53975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paragraph" w:customStyle="1" w:styleId="Pa19">
    <w:name w:val="Pa19"/>
    <w:basedOn w:val="Normalny"/>
    <w:next w:val="Normalny"/>
    <w:uiPriority w:val="99"/>
    <w:rsid w:val="00A53975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2019-09-24T13:53:00Z</dcterms:created>
  <dcterms:modified xsi:type="dcterms:W3CDTF">2019-09-24T13:59:00Z</dcterms:modified>
</cp:coreProperties>
</file>