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557" w:rsidRPr="00CA0557" w:rsidRDefault="00CA0557" w:rsidP="00CA0557">
      <w:pPr>
        <w:pStyle w:val="Pa15"/>
        <w:spacing w:before="40"/>
        <w:rPr>
          <w:rFonts w:asciiTheme="minorHAnsi" w:hAnsiTheme="minorHAnsi" w:cstheme="minorHAnsi"/>
          <w:b/>
          <w:bCs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>Spis treści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Inż. Tadeusz Zuber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Relacja z wyjazdu technicznego SEOGWŚ do Czarnogóry i Albanii w październiku 2019 r.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Wyróżnienie dla Przedsiębiorstwa Wodociągów i Kanalizacji Okręgu Częstochowskiego SA w Częstochowie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Nowa siedziba Przedsiębiorstwa Wodociągów i Kanalizacji w Ząbkach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Warsztaty pracy projektanta i rzeczoznawczy instalacji i sieci sanitarnych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20 lat Gminnego Przedsiębiorstwa Komunalnego „Eko-Babice” Sp. z o.o.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Uzdatnianie wody i oczyszczanie ścieków. Przegląd wybranych technologii chemicznych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II wyjazdowa konferencja KKJKWP – tym razem na Ukrainie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Rozstrzygnięcie konkursu Wydawnictwa Seidel-Przywecki Innowacje WOD-KAN 2019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Co to jest tłocznia pneumatyczna i jakie wypływają korzyści z jej zastosowania?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POL-ECO SYSTEM 2019 – największe spotkanie branży komunalnej i ochrony środowiska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Wodociągi w Kielcach mają 90 lat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Nie wrzucam śmieci do sieci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Pompy </w:t>
      </w:r>
      <w:proofErr w:type="spellStart"/>
      <w:r w:rsidRPr="00CA0557">
        <w:rPr>
          <w:rFonts w:asciiTheme="minorHAnsi" w:hAnsiTheme="minorHAnsi" w:cstheme="minorHAnsi"/>
          <w:b/>
          <w:bCs/>
          <w:sz w:val="22"/>
          <w:szCs w:val="22"/>
        </w:rPr>
        <w:t>Flygt</w:t>
      </w:r>
      <w:proofErr w:type="spellEnd"/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 wspierają układ pompujący ratujący Wisłę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Oddajemy wodę naturze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Rozmowa ze Stanisławem Zdanowiczem, Prezesem Zarządu Hydrosfery Józefów Sp. z o.o.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Zagrożenia korozyjne betonu w </w:t>
      </w:r>
      <w:proofErr w:type="spellStart"/>
      <w:r w:rsidRPr="00CA0557">
        <w:rPr>
          <w:rFonts w:asciiTheme="minorHAnsi" w:hAnsiTheme="minorHAnsi" w:cstheme="minorHAnsi"/>
          <w:b/>
          <w:bCs/>
          <w:sz w:val="22"/>
          <w:szCs w:val="22"/>
        </w:rPr>
        <w:t>przekrytych</w:t>
      </w:r>
      <w:proofErr w:type="spellEnd"/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 obiektach oczyszczalni ścieków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dr inż. Ryszard Maćkowski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Moduł E w doborze powłok stosowanych w </w:t>
      </w:r>
      <w:proofErr w:type="spellStart"/>
      <w:r w:rsidRPr="00CA0557">
        <w:rPr>
          <w:rFonts w:asciiTheme="minorHAnsi" w:hAnsiTheme="minorHAnsi" w:cstheme="minorHAnsi"/>
          <w:b/>
          <w:bCs/>
          <w:sz w:val="22"/>
          <w:szCs w:val="22"/>
        </w:rPr>
        <w:t>bezwykopowej</w:t>
      </w:r>
      <w:proofErr w:type="spellEnd"/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 rehabilitacji przewodów wodociągowych i kanalizacyjnych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prof. dr hab. inż. Andrzej </w:t>
      </w:r>
      <w:proofErr w:type="spellStart"/>
      <w:r w:rsidRPr="00CA0557">
        <w:rPr>
          <w:rFonts w:asciiTheme="minorHAnsi" w:hAnsiTheme="minorHAnsi" w:cstheme="minorHAnsi"/>
          <w:i/>
          <w:iCs/>
          <w:sz w:val="22"/>
          <w:szCs w:val="22"/>
        </w:rPr>
        <w:t>Kuliczkowski</w:t>
      </w:r>
      <w:proofErr w:type="spellEnd"/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Optymalizacja usuwania azotu w wyniku modyfikacji istniejącego układu A2O przy wspomaganiu koagulantem żelazowym PIX 113 i zewnętrznym źródłem węgla KEM CARBO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Piotr Maciołek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Urządzenia do monitoringu ścieków z transmisją danych do sieci GSM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Jerzy Lenik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Uwarunkowania prawne i technologiczne dla procesu odzysku lub unieszkodliwiania odpadów kuchennych wraz z osadami ściekowymi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Beata Kończak, Elżbieta Uszok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Oszczędność energii w eksploatacji pomp i ujęć głębinowych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Marian Strączyński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>X-</w:t>
      </w:r>
      <w:proofErr w:type="spellStart"/>
      <w:r w:rsidRPr="00CA0557">
        <w:rPr>
          <w:rFonts w:asciiTheme="minorHAnsi" w:hAnsiTheme="minorHAnsi" w:cstheme="minorHAnsi"/>
          <w:b/>
          <w:bCs/>
          <w:sz w:val="22"/>
          <w:szCs w:val="22"/>
        </w:rPr>
        <w:t>Ripper</w:t>
      </w:r>
      <w:proofErr w:type="spellEnd"/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 – nowa seria rozdrabniarek kanałowych XRG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Piotr Tarkowski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Komunalny menadżer okresu międzywojennego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Ryszard Lidzbarski </w:t>
      </w:r>
    </w:p>
    <w:p w:rsidR="00CA0557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Dlaczego trzeba znać zlewnię oczyszczalni ścieków?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Irena </w:t>
      </w:r>
      <w:proofErr w:type="spellStart"/>
      <w:r w:rsidRPr="00CA0557">
        <w:rPr>
          <w:rFonts w:asciiTheme="minorHAnsi" w:hAnsiTheme="minorHAnsi" w:cstheme="minorHAnsi"/>
          <w:i/>
          <w:iCs/>
          <w:sz w:val="22"/>
          <w:szCs w:val="22"/>
        </w:rPr>
        <w:t>Iwanisik</w:t>
      </w:r>
      <w:proofErr w:type="spellEnd"/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6903EE" w:rsidRPr="00CA0557" w:rsidRDefault="00CA0557" w:rsidP="00CA0557">
      <w:pPr>
        <w:pStyle w:val="Pa15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Prawo a eksploatacja </w:t>
      </w:r>
      <w:r w:rsidRPr="00CA0557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CA0557">
        <w:rPr>
          <w:rFonts w:asciiTheme="minorHAnsi" w:hAnsiTheme="minorHAnsi" w:cstheme="minorHAnsi"/>
          <w:i/>
          <w:iCs/>
          <w:sz w:val="22"/>
          <w:szCs w:val="22"/>
        </w:rPr>
        <w:t xml:space="preserve">Irena </w:t>
      </w:r>
      <w:proofErr w:type="spellStart"/>
      <w:r w:rsidRPr="00CA0557">
        <w:rPr>
          <w:rFonts w:asciiTheme="minorHAnsi" w:hAnsiTheme="minorHAnsi" w:cstheme="minorHAnsi"/>
          <w:i/>
          <w:iCs/>
          <w:sz w:val="22"/>
          <w:szCs w:val="22"/>
        </w:rPr>
        <w:t>Iwanisik</w:t>
      </w:r>
      <w:bookmarkStart w:id="0" w:name="_GoBack"/>
      <w:bookmarkEnd w:id="0"/>
      <w:proofErr w:type="spellEnd"/>
    </w:p>
    <w:sectPr w:rsidR="006903EE" w:rsidRPr="00CA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 Black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C7B3A"/>
    <w:multiLevelType w:val="hybridMultilevel"/>
    <w:tmpl w:val="C868B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EE"/>
    <w:rsid w:val="006903EE"/>
    <w:rsid w:val="009B08C7"/>
    <w:rsid w:val="00CA0557"/>
    <w:rsid w:val="00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962C"/>
  <w15:chartTrackingRefBased/>
  <w15:docId w15:val="{26919558-075A-4338-BAAE-9992D0CF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03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03EE"/>
    <w:rPr>
      <w:color w:val="605E5C"/>
      <w:shd w:val="clear" w:color="auto" w:fill="E1DFDD"/>
    </w:rPr>
  </w:style>
  <w:style w:type="paragraph" w:customStyle="1" w:styleId="Pa15">
    <w:name w:val="Pa15"/>
    <w:basedOn w:val="Normalny"/>
    <w:next w:val="Normalny"/>
    <w:uiPriority w:val="99"/>
    <w:rsid w:val="00CA0557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CA0557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2019-11-27T10:29:00Z</dcterms:created>
  <dcterms:modified xsi:type="dcterms:W3CDTF">2019-11-27T13:12:00Z</dcterms:modified>
</cp:coreProperties>
</file>