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Z życia Stowarzyszenia</w:t>
      </w:r>
    </w:p>
    <w:p w:rsidR="00A02F91" w:rsidRPr="00A02F91" w:rsidRDefault="00A02F91" w:rsidP="00A02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nst777EU-Normal" w:eastAsia="Humnst777EU-Normal" w:hAnsi="Humnst777EU-Bold" w:cs="Humnst777EU-Normal"/>
          <w:sz w:val="18"/>
          <w:szCs w:val="18"/>
        </w:rPr>
      </w:pPr>
      <w:r w:rsidRPr="00A02F91">
        <w:rPr>
          <w:rFonts w:ascii="Humnst777EU-Normal" w:eastAsia="Humnst777EU-Normal" w:hAnsi="Humnst777EU-Bold" w:cs="Humnst777EU-Normal"/>
          <w:sz w:val="18"/>
          <w:szCs w:val="18"/>
        </w:rPr>
        <w:t>XVII Og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lnopolskie Forum Wymiany Do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wiadcze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ń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Dziedzinie Eksploatacji Oczyszczalni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pt.: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„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EKSPLOATATORZY DLA EKSPLOATATOR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”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Wydarzenia branżowe</w:t>
      </w:r>
    </w:p>
    <w:p w:rsidR="00A02F91" w:rsidRPr="00A02F91" w:rsidRDefault="00A02F91" w:rsidP="00A02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Marek Gromiec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Jacek Ko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ć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(1963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–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2018)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–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wspomnienie</w:t>
      </w:r>
    </w:p>
    <w:p w:rsidR="00A02F91" w:rsidRPr="00A02F91" w:rsidRDefault="00A02F91" w:rsidP="00A02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nst777EU-Normal" w:eastAsia="Humnst777EU-Normal" w:hAnsi="Humnst777EU-Bold" w:cs="Humnst777EU-Normal"/>
          <w:sz w:val="18"/>
          <w:szCs w:val="18"/>
        </w:rPr>
      </w:pP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ę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to natury podczas targ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Ekotech</w:t>
      </w:r>
      <w:proofErr w:type="spellEnd"/>
    </w:p>
    <w:p w:rsidR="00A02F91" w:rsidRPr="00A02F91" w:rsidRDefault="00A02F91" w:rsidP="00A02F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umnst777EU-Normal" w:eastAsia="Humnst777EU-Normal" w:hAnsi="Humnst777EU-Bold" w:cs="Humnst777EU-Normal"/>
          <w:sz w:val="18"/>
          <w:szCs w:val="18"/>
        </w:rPr>
      </w:pP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Kemipolu</w:t>
      </w:r>
      <w:proofErr w:type="spellEnd"/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zmiany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Ludzie i opinie</w:t>
      </w:r>
    </w:p>
    <w:p w:rsidR="00A02F91" w:rsidRPr="00A02F91" w:rsidRDefault="00A02F91" w:rsidP="00A02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nst777EU-Normal" w:eastAsia="Humnst777EU-Normal" w:hAnsi="Humnst777EU-Bold" w:cs="Humnst777EU-Normal"/>
          <w:sz w:val="18"/>
          <w:szCs w:val="18"/>
        </w:rPr>
      </w:pPr>
      <w:r w:rsidRPr="00A02F91">
        <w:rPr>
          <w:rFonts w:ascii="Humnst777EU-Normal" w:eastAsia="Humnst777EU-Normal" w:hAnsi="Humnst777EU-Bold" w:cs="Humnst777EU-Normal"/>
          <w:sz w:val="18"/>
          <w:szCs w:val="18"/>
        </w:rPr>
        <w:t>Cz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ł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owiek o wielu twarzach. Rozmowa z dr. in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ż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. Markiem Brzozowskim</w:t>
      </w:r>
    </w:p>
    <w:p w:rsidR="00A02F91" w:rsidRPr="00A02F91" w:rsidRDefault="00A02F91" w:rsidP="00A02F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Bohdan Łyp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Czy wodoci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ą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gowcy b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ę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ą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kontrolowa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ć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cz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ęść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powierzchni kraju?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Moja oczyszczalnia</w:t>
      </w:r>
    </w:p>
    <w:p w:rsidR="00A02F91" w:rsidRPr="00A02F91" w:rsidRDefault="00A02F91" w:rsidP="00A02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Stanisław </w:t>
      </w: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Cytawa</w:t>
      </w:r>
      <w:proofErr w:type="spellEnd"/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wiadczenia w 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kofermentacji</w:t>
      </w:r>
      <w:proofErr w:type="spellEnd"/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odpad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organicznych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oczyszczalni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w Swarzewie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Odprowadzanie ścieków</w:t>
      </w:r>
    </w:p>
    <w:p w:rsidR="00A02F91" w:rsidRPr="00A02F91" w:rsidRDefault="00A02F91" w:rsidP="00A02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Jacek Bogdański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Hydrodynamiczne regulatory przep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ł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ywu STEBATEC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do system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kanalizacyjnych</w:t>
      </w:r>
    </w:p>
    <w:p w:rsid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Oczyszczanie ścieków</w:t>
      </w:r>
    </w:p>
    <w:p w:rsidR="00A02F91" w:rsidRPr="00A02F91" w:rsidRDefault="00A02F91" w:rsidP="00A02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Andrzej Witkowski, Zbigniew Heidrich, Maciej Lewandowski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Miejskie oczyszczalnie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z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zastosowaniem reaktor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typu SBR</w:t>
      </w:r>
    </w:p>
    <w:p w:rsidR="00A02F91" w:rsidRPr="00A02F91" w:rsidRDefault="00A02F91" w:rsidP="00A02F9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Bernd</w:t>
      </w:r>
      <w:proofErr w:type="spellEnd"/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 Marx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Przemys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ł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4.0 w oczyszczalniach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w: kiedy cyfryzacja spotyka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si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ę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z in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ż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ynieri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ą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procesu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Gospodarka osadowa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Bartłomiej </w:t>
      </w: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Macherzyński</w:t>
      </w:r>
      <w:proofErr w:type="spellEnd"/>
      <w:r w:rsidRPr="00A02F91">
        <w:rPr>
          <w:rFonts w:ascii="Humnst777EU-Bold" w:hAnsi="Humnst777EU-Bold" w:cs="Humnst777EU-Bold"/>
          <w:b/>
          <w:bCs/>
          <w:sz w:val="18"/>
          <w:szCs w:val="18"/>
        </w:rPr>
        <w:t>, Maria Włodarczyk-Makuła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Przer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bka osad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ciekowych wydzielonych podczas oczyszczania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koksowniczych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Odory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Stanisław Zawadzki, Magdalena </w:t>
      </w: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Karnas</w:t>
      </w:r>
      <w:proofErr w:type="spellEnd"/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Zastosowanie techniki pog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łę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bionego utleniania (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AOPs</w:t>
      </w:r>
      <w:proofErr w:type="spellEnd"/>
      <w:r w:rsidRPr="00A02F91">
        <w:rPr>
          <w:rFonts w:ascii="Humnst777EU-Normal" w:eastAsia="Humnst777EU-Normal" w:hAnsi="Humnst777EU-Bold" w:cs="Humnst777EU-Normal"/>
          <w:sz w:val="18"/>
          <w:szCs w:val="18"/>
        </w:rPr>
        <w:t>) w kanalizacji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do usuwania odor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oraz w procesach oczyszczania 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ciek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Pompy i pompownie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Piotr Tarkowski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Dozowanie koferment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w agregatami 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PreMix</w:t>
      </w:r>
      <w:proofErr w:type="spellEnd"/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i CC-Mix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Zaopatrzenie w wodę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Jolanta Gumińska, Marcin Kłos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Do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wiadczenia z bada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ń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pilotowych nad mo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ż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liwo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ci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ą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zastosowania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pomiaru liczby cz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ą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stek do kontroli dawki koagulantu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Historia wodociągów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>Ryszard Lidzbarski</w:t>
      </w:r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Prekursorzy konstrukcji zbiornik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ó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w wodnych wie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ż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 ci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ś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nie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ń</w:t>
      </w:r>
    </w:p>
    <w:p w:rsidR="00A02F91" w:rsidRPr="00A02F91" w:rsidRDefault="00A02F91" w:rsidP="00A02F91">
      <w:p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20"/>
          <w:szCs w:val="20"/>
        </w:rPr>
      </w:pPr>
      <w:r w:rsidRPr="00A02F91">
        <w:rPr>
          <w:rFonts w:ascii="Humnst777EU-Bold" w:hAnsi="Humnst777EU-Bold" w:cs="Humnst777EU-Bold"/>
          <w:b/>
          <w:bCs/>
          <w:sz w:val="20"/>
          <w:szCs w:val="20"/>
        </w:rPr>
        <w:t>Prawo i eksploatacja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Irena </w:t>
      </w: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Iwanisik</w:t>
      </w:r>
      <w:proofErr w:type="spellEnd"/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Prawo a eksploatacja</w:t>
      </w:r>
    </w:p>
    <w:p w:rsidR="00A02F91" w:rsidRPr="00A02F91" w:rsidRDefault="00A02F91" w:rsidP="00A02F9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umnst777EU-Bold" w:hAnsi="Humnst777EU-Bold" w:cs="Humnst777EU-Bold"/>
          <w:b/>
          <w:bCs/>
          <w:sz w:val="18"/>
          <w:szCs w:val="18"/>
        </w:rPr>
      </w:pPr>
      <w:r w:rsidRPr="00A02F91">
        <w:rPr>
          <w:rFonts w:ascii="Humnst777EU-Bold" w:hAnsi="Humnst777EU-Bold" w:cs="Humnst777EU-Bold"/>
          <w:b/>
          <w:bCs/>
          <w:sz w:val="18"/>
          <w:szCs w:val="18"/>
        </w:rPr>
        <w:t xml:space="preserve">Emilia </w:t>
      </w:r>
      <w:proofErr w:type="spellStart"/>
      <w:r w:rsidRPr="00A02F91">
        <w:rPr>
          <w:rFonts w:ascii="Humnst777EU-Bold" w:hAnsi="Humnst777EU-Bold" w:cs="Humnst777EU-Bold"/>
          <w:b/>
          <w:bCs/>
          <w:sz w:val="18"/>
          <w:szCs w:val="18"/>
        </w:rPr>
        <w:t>Topolnicka</w:t>
      </w:r>
      <w:proofErr w:type="spellEnd"/>
      <w:r>
        <w:rPr>
          <w:rFonts w:ascii="Humnst777EU-Bold" w:hAnsi="Humnst777EU-Bold" w:cs="Humnst777EU-Bold"/>
          <w:b/>
          <w:bCs/>
          <w:sz w:val="18"/>
          <w:szCs w:val="18"/>
        </w:rPr>
        <w:t xml:space="preserve"> -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RODO w przedsi</w:t>
      </w:r>
      <w:r w:rsidRPr="00A02F91">
        <w:rPr>
          <w:rFonts w:ascii="Humnst777EU-Normal" w:eastAsia="Humnst777EU-Normal" w:hAnsi="Humnst777EU-Bold" w:cs="Humnst777EU-Normal" w:hint="eastAsia"/>
          <w:sz w:val="18"/>
          <w:szCs w:val="18"/>
        </w:rPr>
        <w:t>ę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 xml:space="preserve">biorstwach </w:t>
      </w:r>
      <w:proofErr w:type="spellStart"/>
      <w:r w:rsidRPr="00A02F91">
        <w:rPr>
          <w:rFonts w:ascii="Humnst777EU-Normal" w:eastAsia="Humnst777EU-Normal" w:hAnsi="Humnst777EU-Bold" w:cs="Humnst777EU-Normal"/>
          <w:sz w:val="18"/>
          <w:szCs w:val="18"/>
        </w:rPr>
        <w:t>wod</w:t>
      </w:r>
      <w:proofErr w:type="spellEnd"/>
      <w:r w:rsidRPr="00A02F91">
        <w:rPr>
          <w:rFonts w:ascii="Humnst777EU-Normal" w:eastAsia="Humnst777EU-Normal" w:hAnsi="Humnst777EU-Bold" w:cs="Humnst777EU-Normal"/>
          <w:sz w:val="18"/>
          <w:szCs w:val="18"/>
        </w:rPr>
        <w:t>-kan</w:t>
      </w:r>
      <w:r>
        <w:rPr>
          <w:rFonts w:ascii="Humnst777EU-Normal" w:eastAsia="Humnst777EU-Normal" w:hAnsi="Humnst777EU-Bold" w:cs="Humnst777EU-Normal"/>
          <w:sz w:val="18"/>
          <w:szCs w:val="18"/>
        </w:rPr>
        <w:t xml:space="preserve">. </w:t>
      </w:r>
      <w:r w:rsidRPr="00A02F91">
        <w:rPr>
          <w:rFonts w:ascii="Humnst777EU-Normal" w:eastAsia="Humnst777EU-Normal" w:hAnsi="Humnst777EU-Bold" w:cs="Humnst777EU-Normal"/>
          <w:sz w:val="18"/>
          <w:szCs w:val="18"/>
        </w:rPr>
        <w:t>Ochrona danych osobowych w nowych uwarunkowaniach prawnych</w:t>
      </w:r>
    </w:p>
    <w:p w:rsidR="00A02F91" w:rsidRPr="00A02F91" w:rsidRDefault="00A02F91" w:rsidP="00A02F91"/>
    <w:p w:rsidR="001101CB" w:rsidRDefault="00A02F91" w:rsidP="001101CB">
      <w:pPr>
        <w:autoSpaceDE w:val="0"/>
        <w:autoSpaceDN w:val="0"/>
        <w:adjustRightInd w:val="0"/>
        <w:spacing w:after="0" w:line="240" w:lineRule="auto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Drodzy Czytelnicy!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</w:p>
    <w:p w:rsidR="001101CB" w:rsidRDefault="00A02F91" w:rsidP="001101CB">
      <w:pPr>
        <w:autoSpaceDE w:val="0"/>
        <w:autoSpaceDN w:val="0"/>
        <w:adjustRightInd w:val="0"/>
        <w:spacing w:after="0" w:line="240" w:lineRule="auto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Tuż przed oddaniem do druku bieżącego numeru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Forum dotarła do nas smutna wiadomość.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 wieku 55 lat zmarł inż. Jacek Koć, osoba bardzo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dobrze znana w środowisku </w:t>
      </w:r>
      <w:proofErr w:type="spellStart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wod-kan</w:t>
      </w:r>
      <w:proofErr w:type="spellEnd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 – długoletni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przyjaciel i współpracownik naszych czasopism.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Pracę zawodową rozpoczynał w oczyszczalni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ścieków w Mińsku Mazowieckim, gdzie zaraził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się żółtaczką typu C, co po wielu latach zmagań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z ciężką chorobą skończyło się tragicznie. Rodzinie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i najbliższym pana Jacka chciałabym w imieniu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całej Redakcji złożyć wyrazy szczerego </w:t>
      </w:r>
      <w:r w:rsidR="001101CB" w:rsidRPr="00A02F91">
        <w:rPr>
          <w:rFonts w:ascii="ACaslonPro-Italic" w:hAnsi="ACaslonPro-Italic" w:cs="ACaslonPro-Italic"/>
          <w:i/>
          <w:iCs/>
          <w:sz w:val="21"/>
          <w:szCs w:val="21"/>
        </w:rPr>
        <w:t>współczucia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</w:p>
    <w:p w:rsidR="001101CB" w:rsidRDefault="00A02F91" w:rsidP="0011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Ale wróćmy do tego, co przygotowaliśmy dla naszych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Czytelników!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</w:p>
    <w:p w:rsidR="001101CB" w:rsidRDefault="00A02F91" w:rsidP="0011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Jeszcze dobrze nie przebrzmiały echa ustalania taryf wodociągowych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i zgłębiania tajemnic nowego Prawa Wodnego, a już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sen z powiek eksploatatorów zaczyna spędzać kolejne nowe prawo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– Ogólne Rozporządzenie o Ochronie Danych Osobowych,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czyli RODO, o którym tyle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słyszymy i którego chyba trochę się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boimy. Nie wiadomo dokładnie co nas czeka, a więcej szczegółów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poznamy 24 maja br.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lastRenderedPageBreak/>
        <w:t>Mam nadzieję, że z tego powodu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nie stracimy kontaktu z Czytelnikami. Wstępnie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temat RODO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omawia Emilia </w:t>
      </w:r>
      <w:proofErr w:type="spellStart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Topolnicka</w:t>
      </w:r>
      <w:proofErr w:type="spellEnd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 w artykule na str. 57.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bookmarkStart w:id="0" w:name="_GoBack"/>
      <w:bookmarkEnd w:id="0"/>
    </w:p>
    <w:p w:rsidR="001101CB" w:rsidRDefault="00A02F91" w:rsidP="0011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Wróćmy jednak do tematów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technicznych. Spośród nich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szczególnie pragnę polecić obszerne opracowanie dr. inż. Stanisława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proofErr w:type="spellStart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Cytawy</w:t>
      </w:r>
      <w:proofErr w:type="spellEnd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, będące podsumowaniem dwuletnich doświadczeń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związanych z </w:t>
      </w:r>
      <w:proofErr w:type="spellStart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kofermentacją</w:t>
      </w:r>
      <w:proofErr w:type="spellEnd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 osadu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ściekowego z innymi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odpadami organicznymi, przeprowadzonych w oczyszczalni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 Swarzewie. Wypracowane wnioski i spostrzeżenia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mogą być przydatne w praktyce innych eksploatatorów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podobnych obiektów, a wynik wdrożenia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przyczyni się do oczekiwanego wzrostu poziomu redukcji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odpadów biodegradowalnych przy jednoczesnym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odczuwalnym efekcie ekonomicznym (str. 18).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Natomiast w artykule, który powstał z inspiracji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niezmordowanego prof. Zbigniewa </w:t>
      </w:r>
      <w:proofErr w:type="spellStart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Heidricha</w:t>
      </w:r>
      <w:proofErr w:type="spellEnd"/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,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znajdziemy gotowy przepis na oczyszczalnię działającą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 technologii SBR (str. 28). Warto go przeczytać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nie tylko przed przystąpieniem do planowania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budowy lub modernizacji własnej oczyszczalni.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Nie traćmy już miejsca i czasu na zachęcanie do lektury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tych, których zachęcać nie trzeba – w numerze nie brakuje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także innych, </w:t>
      </w:r>
      <w:r w:rsidR="001101CB" w:rsidRPr="00A02F91">
        <w:rPr>
          <w:rFonts w:ascii="ACaslonPro-Italic" w:hAnsi="ACaslonPro-Italic" w:cs="ACaslonPro-Italic"/>
          <w:i/>
          <w:iCs/>
          <w:sz w:val="21"/>
          <w:szCs w:val="21"/>
        </w:rPr>
        <w:t>interesujących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 xml:space="preserve"> i ważnych treści – zapraszamy do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czytania!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</w:p>
    <w:p w:rsidR="00A02F91" w:rsidRPr="00A02F91" w:rsidRDefault="00A02F91" w:rsidP="00110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Na zakończenie chciałabym jeszcze podzielić się z Wami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miłymi nowinami – w tym roku obchodzimy dwa ważne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jubileusze: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Już za kilka tygodni, w dniach 9-11 maja w Opalenicy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pod Poznaniem, Stowarzyszenie Eksploatatorów Obiektów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Gospodarki Wodno-Ściekowej świętować będzie 20-lecie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swojej działalności. Natomiast po wakacjach, pomiędzy 10 a 12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października, serdecznie zapraszamy naszych Czytelników do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Doliny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Charlotty koło Słupska, gdzie odbędzie się jubileuszowa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konferencja z okazji 20-lecia</w:t>
      </w:r>
      <w:r>
        <w:rPr>
          <w:rFonts w:ascii="ACaslonPro-Italic" w:hAnsi="ACaslonPro-Italic" w:cs="ACaslonPro-Italic"/>
          <w:i/>
          <w:iCs/>
          <w:sz w:val="21"/>
          <w:szCs w:val="21"/>
        </w:rPr>
        <w:t xml:space="preserve"> </w:t>
      </w: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Wydawnictwa Seidel-Przywecki.</w:t>
      </w:r>
    </w:p>
    <w:p w:rsidR="00A02F91" w:rsidRPr="00A02F91" w:rsidRDefault="00A02F91" w:rsidP="001101CB">
      <w:pPr>
        <w:autoSpaceDE w:val="0"/>
        <w:autoSpaceDN w:val="0"/>
        <w:adjustRightInd w:val="0"/>
        <w:spacing w:after="0" w:line="240" w:lineRule="auto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Do zobaczenia!</w:t>
      </w:r>
    </w:p>
    <w:p w:rsidR="00A02F91" w:rsidRPr="00A02F91" w:rsidRDefault="00A02F91" w:rsidP="001101CB">
      <w:pPr>
        <w:autoSpaceDE w:val="0"/>
        <w:autoSpaceDN w:val="0"/>
        <w:adjustRightInd w:val="0"/>
        <w:spacing w:after="0" w:line="240" w:lineRule="auto"/>
        <w:jc w:val="both"/>
        <w:rPr>
          <w:rFonts w:ascii="ACaslonPro-Italic" w:hAnsi="ACaslonPro-Italic" w:cs="ACaslonPro-Italic"/>
          <w:i/>
          <w:iCs/>
          <w:sz w:val="21"/>
          <w:szCs w:val="21"/>
        </w:rPr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Magdalena Seidel-Przywecka</w:t>
      </w:r>
    </w:p>
    <w:p w:rsidR="00A02F91" w:rsidRPr="00A02F91" w:rsidRDefault="00A02F91" w:rsidP="001101CB">
      <w:pPr>
        <w:jc w:val="both"/>
      </w:pPr>
      <w:r w:rsidRPr="00A02F91">
        <w:rPr>
          <w:rFonts w:ascii="ACaslonPro-Italic" w:hAnsi="ACaslonPro-Italic" w:cs="ACaslonPro-Italic"/>
          <w:i/>
          <w:iCs/>
          <w:sz w:val="21"/>
          <w:szCs w:val="21"/>
        </w:rPr>
        <w:t>Redaktor naczelna</w:t>
      </w:r>
    </w:p>
    <w:sectPr w:rsidR="00A02F91" w:rsidRPr="00A0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nst777EU-Norma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CaslonPro-Italic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3B4"/>
    <w:multiLevelType w:val="hybridMultilevel"/>
    <w:tmpl w:val="A66640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C08208C"/>
    <w:multiLevelType w:val="hybridMultilevel"/>
    <w:tmpl w:val="F1D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3425F"/>
    <w:multiLevelType w:val="hybridMultilevel"/>
    <w:tmpl w:val="886E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4F14"/>
    <w:multiLevelType w:val="hybridMultilevel"/>
    <w:tmpl w:val="14A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91"/>
    <w:rsid w:val="001101CB"/>
    <w:rsid w:val="00A0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F481"/>
  <w15:chartTrackingRefBased/>
  <w15:docId w15:val="{1D48B402-2C4A-4999-9F4B-D5074AC6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1</cp:revision>
  <dcterms:created xsi:type="dcterms:W3CDTF">2018-04-12T12:08:00Z</dcterms:created>
  <dcterms:modified xsi:type="dcterms:W3CDTF">2018-04-12T12:20:00Z</dcterms:modified>
</cp:coreProperties>
</file>