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B8D" w:rsidRDefault="008D4B8D" w:rsidP="004065D1">
      <w:pPr>
        <w:rPr>
          <w:rFonts w:asciiTheme="minorHAnsi" w:hAnsiTheme="minorHAnsi"/>
          <w:sz w:val="22"/>
          <w:szCs w:val="22"/>
        </w:rPr>
      </w:pPr>
    </w:p>
    <w:p w:rsidR="008D4B8D" w:rsidRPr="00042314" w:rsidRDefault="008D4B8D" w:rsidP="008D4B8D">
      <w:pPr>
        <w:pStyle w:val="Pa5"/>
        <w:jc w:val="both"/>
        <w:rPr>
          <w:rFonts w:asciiTheme="minorHAnsi" w:hAnsiTheme="minorHAnsi" w:cs="Adobe Caslon Pro"/>
          <w:color w:val="000000"/>
          <w:sz w:val="22"/>
          <w:szCs w:val="22"/>
        </w:rPr>
      </w:pPr>
      <w:r w:rsidRPr="00042314">
        <w:rPr>
          <w:rStyle w:val="A5"/>
          <w:rFonts w:asciiTheme="minorHAnsi" w:hAnsiTheme="minorHAnsi"/>
          <w:sz w:val="22"/>
          <w:szCs w:val="22"/>
        </w:rPr>
        <w:t xml:space="preserve">Drodzy Czytelnicy! </w:t>
      </w:r>
    </w:p>
    <w:p w:rsidR="008D4B8D" w:rsidRPr="00042314" w:rsidRDefault="008D4B8D" w:rsidP="008D4B8D">
      <w:pPr>
        <w:pStyle w:val="Pa6"/>
        <w:jc w:val="both"/>
        <w:rPr>
          <w:rFonts w:asciiTheme="minorHAnsi" w:hAnsiTheme="minorHAnsi" w:cs="Adobe Caslon Pro"/>
          <w:color w:val="000000"/>
          <w:sz w:val="22"/>
          <w:szCs w:val="22"/>
        </w:rPr>
      </w:pPr>
      <w:r w:rsidRPr="00042314">
        <w:rPr>
          <w:rStyle w:val="A5"/>
          <w:rFonts w:asciiTheme="minorHAnsi" w:hAnsiTheme="minorHAnsi"/>
          <w:sz w:val="22"/>
          <w:szCs w:val="22"/>
        </w:rPr>
        <w:t>Jest mi niezmiernie miło, że mogę roz</w:t>
      </w:r>
      <w:r w:rsidRPr="00042314">
        <w:rPr>
          <w:rStyle w:val="A5"/>
          <w:rFonts w:asciiTheme="minorHAnsi" w:hAnsiTheme="minorHAnsi"/>
          <w:sz w:val="22"/>
          <w:szCs w:val="22"/>
        </w:rPr>
        <w:softHyphen/>
        <w:t>począć z Wami kolejny rok pracy. Znane przysłowie mówi - obyś żył w ciekawych czasach... i do końca nie wiadomo, czy to życzenie, czy raczej przekleństwo. Rok za</w:t>
      </w:r>
      <w:r w:rsidRPr="00042314">
        <w:rPr>
          <w:rStyle w:val="A5"/>
          <w:rFonts w:asciiTheme="minorHAnsi" w:hAnsiTheme="minorHAnsi"/>
          <w:sz w:val="22"/>
          <w:szCs w:val="22"/>
        </w:rPr>
        <w:softHyphen/>
        <w:t>powiada się ciekawie. Będziemy mieli coraz więcej działań finansowanych z nowego „rozdania” funduszy un</w:t>
      </w:r>
      <w:r>
        <w:rPr>
          <w:rStyle w:val="A5"/>
          <w:rFonts w:asciiTheme="minorHAnsi" w:hAnsiTheme="minorHAnsi"/>
          <w:sz w:val="22"/>
          <w:szCs w:val="22"/>
        </w:rPr>
        <w:t>ijnych. O szan</w:t>
      </w:r>
      <w:r w:rsidRPr="00042314">
        <w:rPr>
          <w:rStyle w:val="A5"/>
          <w:rFonts w:asciiTheme="minorHAnsi" w:hAnsiTheme="minorHAnsi"/>
          <w:sz w:val="22"/>
          <w:szCs w:val="22"/>
        </w:rPr>
        <w:t xml:space="preserve">sach, problemach i... możliwościach z tym związanych będziemy Was na bieżąco informować. </w:t>
      </w:r>
    </w:p>
    <w:p w:rsidR="008D4B8D" w:rsidRPr="00042314" w:rsidRDefault="008D4B8D" w:rsidP="008D4B8D">
      <w:pPr>
        <w:pStyle w:val="Pa6"/>
        <w:jc w:val="both"/>
        <w:rPr>
          <w:rFonts w:asciiTheme="minorHAnsi" w:hAnsiTheme="minorHAnsi" w:cs="Adobe Caslon Pro"/>
          <w:color w:val="000000"/>
          <w:sz w:val="22"/>
          <w:szCs w:val="22"/>
        </w:rPr>
      </w:pPr>
      <w:r w:rsidRPr="00042314">
        <w:rPr>
          <w:rStyle w:val="A5"/>
          <w:rFonts w:asciiTheme="minorHAnsi" w:hAnsiTheme="minorHAnsi"/>
          <w:sz w:val="22"/>
          <w:szCs w:val="22"/>
        </w:rPr>
        <w:t>Duży</w:t>
      </w:r>
      <w:r>
        <w:rPr>
          <w:rStyle w:val="A5"/>
          <w:rFonts w:asciiTheme="minorHAnsi" w:hAnsiTheme="minorHAnsi"/>
          <w:sz w:val="22"/>
          <w:szCs w:val="22"/>
        </w:rPr>
        <w:t xml:space="preserve"> jubileusz obchodzi nasze Stowa</w:t>
      </w:r>
      <w:r w:rsidRPr="00042314">
        <w:rPr>
          <w:rStyle w:val="A5"/>
          <w:rFonts w:asciiTheme="minorHAnsi" w:hAnsiTheme="minorHAnsi"/>
          <w:sz w:val="22"/>
          <w:szCs w:val="22"/>
        </w:rPr>
        <w:t>rzyszenie - w tym roku mija 20 lat od jego powstania - ale na pierwszych stronach Forum znajdziecie informację o jubileuszu nieco mniejszym – 15. już Forum Wymiany Doświadczeń - tym razem spotkamy się w Jastrzębiu Zdroju. Z tej okazji chciałabym życzyć wszystkim Członkom Stowarzyszenia, zarówno tym, którzy tworzą je od samego początku, jak i tym, którzy dopiero zaczyna</w:t>
      </w:r>
      <w:r>
        <w:rPr>
          <w:rStyle w:val="A5"/>
          <w:rFonts w:asciiTheme="minorHAnsi" w:hAnsiTheme="minorHAnsi"/>
          <w:sz w:val="22"/>
          <w:szCs w:val="22"/>
        </w:rPr>
        <w:t>ją - kolejnych dwudziestu... a może lepiej –</w:t>
      </w:r>
      <w:r w:rsidRPr="00042314">
        <w:rPr>
          <w:rStyle w:val="A5"/>
          <w:rFonts w:asciiTheme="minorHAnsi" w:hAnsiTheme="minorHAnsi"/>
          <w:sz w:val="22"/>
          <w:szCs w:val="22"/>
        </w:rPr>
        <w:t>stu dwudziestu (?) lat</w:t>
      </w:r>
      <w:r>
        <w:rPr>
          <w:rStyle w:val="A5"/>
          <w:rFonts w:asciiTheme="minorHAnsi" w:hAnsiTheme="minorHAnsi"/>
          <w:sz w:val="22"/>
          <w:szCs w:val="22"/>
        </w:rPr>
        <w:t xml:space="preserve"> wspólnej pracy dla dobra środo</w:t>
      </w:r>
      <w:r w:rsidRPr="00042314">
        <w:rPr>
          <w:rStyle w:val="A5"/>
          <w:rFonts w:asciiTheme="minorHAnsi" w:hAnsiTheme="minorHAnsi"/>
          <w:sz w:val="22"/>
          <w:szCs w:val="22"/>
        </w:rPr>
        <w:t xml:space="preserve">wiska </w:t>
      </w:r>
      <w:proofErr w:type="spellStart"/>
      <w:r w:rsidRPr="00042314">
        <w:rPr>
          <w:rStyle w:val="A5"/>
          <w:rFonts w:asciiTheme="minorHAnsi" w:hAnsiTheme="minorHAnsi"/>
          <w:sz w:val="22"/>
          <w:szCs w:val="22"/>
        </w:rPr>
        <w:t>wod</w:t>
      </w:r>
      <w:proofErr w:type="spellEnd"/>
      <w:r w:rsidRPr="00042314">
        <w:rPr>
          <w:rStyle w:val="A5"/>
          <w:rFonts w:asciiTheme="minorHAnsi" w:hAnsiTheme="minorHAnsi"/>
          <w:sz w:val="22"/>
          <w:szCs w:val="22"/>
        </w:rPr>
        <w:t xml:space="preserve">-kan. </w:t>
      </w:r>
    </w:p>
    <w:p w:rsidR="008D4B8D" w:rsidRPr="00042314" w:rsidRDefault="008D4B8D" w:rsidP="008D4B8D">
      <w:pPr>
        <w:rPr>
          <w:rFonts w:asciiTheme="minorHAnsi" w:hAnsiTheme="minorHAnsi"/>
          <w:sz w:val="22"/>
          <w:szCs w:val="22"/>
        </w:rPr>
      </w:pPr>
      <w:r w:rsidRPr="00042314">
        <w:rPr>
          <w:rStyle w:val="A5"/>
          <w:rFonts w:asciiTheme="minorHAnsi" w:hAnsiTheme="minorHAnsi"/>
          <w:sz w:val="22"/>
          <w:szCs w:val="22"/>
        </w:rPr>
        <w:t>Natomiast wszystkim Czytelnikom, t</w:t>
      </w:r>
      <w:r>
        <w:rPr>
          <w:rStyle w:val="A5"/>
          <w:rFonts w:asciiTheme="minorHAnsi" w:hAnsiTheme="minorHAnsi"/>
          <w:sz w:val="22"/>
          <w:szCs w:val="22"/>
        </w:rPr>
        <w:t>akże tym, którzy są tylko sympa</w:t>
      </w:r>
      <w:r w:rsidRPr="00042314">
        <w:rPr>
          <w:rStyle w:val="A5"/>
          <w:rFonts w:asciiTheme="minorHAnsi" w:hAnsiTheme="minorHAnsi"/>
          <w:sz w:val="22"/>
          <w:szCs w:val="22"/>
        </w:rPr>
        <w:t xml:space="preserve">tykami SEOGWŚ, chciałabym życzyć miłej lektury prac naszych Autorów. Na początek - pierwszą część przeglądu niekonwencjonalnych systemów odprowadzania ścieków prof. </w:t>
      </w:r>
      <w:proofErr w:type="spellStart"/>
      <w:r w:rsidRPr="00042314">
        <w:rPr>
          <w:rStyle w:val="A5"/>
          <w:rFonts w:asciiTheme="minorHAnsi" w:hAnsiTheme="minorHAnsi"/>
          <w:sz w:val="22"/>
          <w:szCs w:val="22"/>
        </w:rPr>
        <w:t>Heidricha</w:t>
      </w:r>
      <w:proofErr w:type="spellEnd"/>
      <w:r>
        <w:rPr>
          <w:rStyle w:val="A5"/>
          <w:rFonts w:asciiTheme="minorHAnsi" w:hAnsiTheme="minorHAnsi"/>
          <w:sz w:val="22"/>
          <w:szCs w:val="22"/>
        </w:rPr>
        <w:t xml:space="preserve"> (s. 20), potem przegląd najnow</w:t>
      </w:r>
      <w:r w:rsidRPr="00042314">
        <w:rPr>
          <w:rStyle w:val="A5"/>
          <w:rFonts w:asciiTheme="minorHAnsi" w:hAnsiTheme="minorHAnsi"/>
          <w:sz w:val="22"/>
          <w:szCs w:val="22"/>
        </w:rPr>
        <w:t xml:space="preserve">szych zmian przepisów branżowych Ireny </w:t>
      </w:r>
      <w:proofErr w:type="spellStart"/>
      <w:r w:rsidRPr="00042314">
        <w:rPr>
          <w:rStyle w:val="A5"/>
          <w:rFonts w:asciiTheme="minorHAnsi" w:hAnsiTheme="minorHAnsi"/>
          <w:sz w:val="22"/>
          <w:szCs w:val="22"/>
        </w:rPr>
        <w:t>Iwanisik</w:t>
      </w:r>
      <w:proofErr w:type="spellEnd"/>
      <w:r w:rsidRPr="00042314">
        <w:rPr>
          <w:rStyle w:val="A5"/>
          <w:rFonts w:asciiTheme="minorHAnsi" w:hAnsiTheme="minorHAnsi"/>
          <w:sz w:val="22"/>
          <w:szCs w:val="22"/>
        </w:rPr>
        <w:t xml:space="preserve"> (s. 54) oraz szczegółową analizę prawną dotyczącą ustanawiania służebności </w:t>
      </w:r>
      <w:proofErr w:type="spellStart"/>
      <w:r w:rsidRPr="00042314">
        <w:rPr>
          <w:rStyle w:val="A5"/>
          <w:rFonts w:asciiTheme="minorHAnsi" w:hAnsiTheme="minorHAnsi"/>
          <w:sz w:val="22"/>
          <w:szCs w:val="22"/>
        </w:rPr>
        <w:t>przesyłu</w:t>
      </w:r>
      <w:proofErr w:type="spellEnd"/>
      <w:r w:rsidRPr="00042314">
        <w:rPr>
          <w:rStyle w:val="A5"/>
          <w:rFonts w:asciiTheme="minorHAnsi" w:hAnsiTheme="minorHAnsi"/>
          <w:sz w:val="22"/>
          <w:szCs w:val="22"/>
        </w:rPr>
        <w:t xml:space="preserve"> na gruntach z prawem użytkowania wieczystego (s. 58). </w:t>
      </w:r>
      <w:r>
        <w:rPr>
          <w:rStyle w:val="A5"/>
          <w:rFonts w:asciiTheme="minorHAnsi" w:hAnsiTheme="minorHAnsi"/>
          <w:sz w:val="22"/>
          <w:szCs w:val="22"/>
        </w:rPr>
        <w:t>A na deser - dwie opinie w spra</w:t>
      </w:r>
      <w:r w:rsidRPr="00042314">
        <w:rPr>
          <w:rStyle w:val="A5"/>
          <w:rFonts w:asciiTheme="minorHAnsi" w:hAnsiTheme="minorHAnsi"/>
          <w:sz w:val="22"/>
          <w:szCs w:val="22"/>
        </w:rPr>
        <w:t xml:space="preserve">wach ważnych dla branży </w:t>
      </w:r>
      <w:proofErr w:type="spellStart"/>
      <w:r w:rsidRPr="00042314">
        <w:rPr>
          <w:rStyle w:val="A5"/>
          <w:rFonts w:asciiTheme="minorHAnsi" w:hAnsiTheme="minorHAnsi"/>
          <w:sz w:val="22"/>
          <w:szCs w:val="22"/>
        </w:rPr>
        <w:t>wod-kan</w:t>
      </w:r>
      <w:proofErr w:type="spellEnd"/>
      <w:r w:rsidRPr="00042314">
        <w:rPr>
          <w:rStyle w:val="A5"/>
          <w:rFonts w:asciiTheme="minorHAnsi" w:hAnsiTheme="minorHAnsi"/>
          <w:sz w:val="22"/>
          <w:szCs w:val="22"/>
        </w:rPr>
        <w:t>, z którymi niekoniecznie się zgadzamy, ale chcielibyśmy, żeby stały się zaczynem do szerszej dyskusji... Jeszcze raz, życząc miłej lektury, czekamy na Wasze opinie.</w:t>
      </w:r>
    </w:p>
    <w:p w:rsidR="008D4B8D" w:rsidRPr="004065D1" w:rsidRDefault="008D4B8D" w:rsidP="008D4B8D">
      <w:pPr>
        <w:rPr>
          <w:rFonts w:asciiTheme="minorHAnsi" w:hAnsiTheme="minorHAnsi"/>
          <w:sz w:val="22"/>
          <w:szCs w:val="22"/>
        </w:rPr>
      </w:pPr>
    </w:p>
    <w:p w:rsidR="008D4B8D" w:rsidRDefault="008D4B8D" w:rsidP="004065D1">
      <w:pPr>
        <w:rPr>
          <w:rFonts w:asciiTheme="minorHAnsi" w:hAnsiTheme="minorHAnsi"/>
          <w:sz w:val="22"/>
          <w:szCs w:val="22"/>
        </w:rPr>
      </w:pPr>
    </w:p>
    <w:p w:rsidR="008D4B8D" w:rsidRDefault="008D4B8D" w:rsidP="004065D1">
      <w:pPr>
        <w:rPr>
          <w:rFonts w:asciiTheme="minorHAnsi" w:hAnsiTheme="minorHAnsi"/>
          <w:sz w:val="22"/>
          <w:szCs w:val="22"/>
        </w:rPr>
      </w:pPr>
    </w:p>
    <w:p w:rsidR="008D4B8D" w:rsidRDefault="008D4B8D" w:rsidP="004065D1">
      <w:pPr>
        <w:rPr>
          <w:rFonts w:asciiTheme="minorHAnsi" w:hAnsiTheme="minorHAnsi"/>
          <w:sz w:val="22"/>
          <w:szCs w:val="22"/>
        </w:rPr>
      </w:pPr>
    </w:p>
    <w:p w:rsidR="008D4B8D" w:rsidRPr="008D4B8D" w:rsidRDefault="008D4B8D" w:rsidP="004065D1">
      <w:pPr>
        <w:rPr>
          <w:rFonts w:asciiTheme="minorHAnsi" w:hAnsiTheme="minorHAnsi"/>
          <w:b/>
          <w:sz w:val="22"/>
          <w:szCs w:val="22"/>
        </w:rPr>
      </w:pPr>
      <w:bookmarkStart w:id="0" w:name="_GoBack"/>
      <w:r w:rsidRPr="008D4B8D">
        <w:rPr>
          <w:rFonts w:asciiTheme="minorHAnsi" w:hAnsiTheme="minorHAnsi"/>
          <w:b/>
          <w:sz w:val="22"/>
          <w:szCs w:val="22"/>
        </w:rPr>
        <w:t>Spis treści:</w:t>
      </w:r>
    </w:p>
    <w:bookmarkEnd w:id="0"/>
    <w:p w:rsidR="008D4B8D" w:rsidRDefault="008D4B8D" w:rsidP="004065D1">
      <w:pPr>
        <w:rPr>
          <w:rFonts w:asciiTheme="minorHAnsi" w:hAnsiTheme="minorHAnsi"/>
          <w:sz w:val="22"/>
          <w:szCs w:val="22"/>
        </w:rPr>
      </w:pPr>
    </w:p>
    <w:p w:rsidR="004065D1" w:rsidRPr="004065D1" w:rsidRDefault="004065D1" w:rsidP="004065D1">
      <w:p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Z życia Stowarzyszenia</w:t>
      </w:r>
    </w:p>
    <w:p w:rsidR="004065D1" w:rsidRDefault="004065D1" w:rsidP="004065D1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XV Ogólnopolskie Forum Wymiany Doświadczeń</w:t>
      </w:r>
    </w:p>
    <w:p w:rsidR="004065D1" w:rsidRPr="004065D1" w:rsidRDefault="004065D1" w:rsidP="004065D1">
      <w:pPr>
        <w:pStyle w:val="Akapitzlist"/>
        <w:rPr>
          <w:rFonts w:asciiTheme="minorHAnsi" w:hAnsiTheme="minorHAnsi"/>
          <w:sz w:val="22"/>
          <w:szCs w:val="22"/>
        </w:rPr>
      </w:pPr>
    </w:p>
    <w:p w:rsidR="004065D1" w:rsidRPr="004065D1" w:rsidRDefault="004065D1" w:rsidP="004065D1">
      <w:p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Wydarzenia branżowe</w:t>
      </w:r>
    </w:p>
    <w:p w:rsidR="004065D1" w:rsidRPr="004065D1" w:rsidRDefault="004065D1" w:rsidP="004065D1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Woda. Ścieki. Osady – aspekty prawne i finansowanie</w:t>
      </w:r>
    </w:p>
    <w:p w:rsidR="004065D1" w:rsidRPr="004065D1" w:rsidRDefault="004065D1" w:rsidP="004065D1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Dzień otwarty w Kompostowni Osadów Ściekowych w Polanicy Zdroju</w:t>
      </w:r>
    </w:p>
    <w:p w:rsidR="004065D1" w:rsidRDefault="004065D1" w:rsidP="004065D1">
      <w:pPr>
        <w:pStyle w:val="Akapitzlis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Ogólnopolska Konferencja „Innowacyjność i efektywność w gospodarce wodno-ściekowej”</w:t>
      </w:r>
    </w:p>
    <w:p w:rsidR="004065D1" w:rsidRPr="004065D1" w:rsidRDefault="004065D1" w:rsidP="004065D1">
      <w:pPr>
        <w:pStyle w:val="Akapitzlist"/>
        <w:rPr>
          <w:rFonts w:asciiTheme="minorHAnsi" w:hAnsiTheme="minorHAnsi"/>
          <w:sz w:val="22"/>
          <w:szCs w:val="22"/>
        </w:rPr>
      </w:pPr>
    </w:p>
    <w:p w:rsidR="004065D1" w:rsidRPr="004065D1" w:rsidRDefault="004065D1" w:rsidP="004065D1">
      <w:p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Opinie</w:t>
      </w:r>
    </w:p>
    <w:p w:rsidR="004065D1" w:rsidRPr="004065D1" w:rsidRDefault="004065D1" w:rsidP="004065D1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Po pierwsze – nie przeinwestować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4065D1">
        <w:rPr>
          <w:rFonts w:asciiTheme="minorHAnsi" w:hAnsiTheme="minorHAnsi"/>
          <w:sz w:val="22"/>
          <w:szCs w:val="22"/>
        </w:rPr>
        <w:t>Hanna Marliere</w:t>
      </w:r>
    </w:p>
    <w:p w:rsidR="004065D1" w:rsidRDefault="004065D1" w:rsidP="004065D1">
      <w:pPr>
        <w:pStyle w:val="Akapitzlis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Co z tymi instalacjami? - Ziemowit Suligowski</w:t>
      </w:r>
    </w:p>
    <w:p w:rsidR="004065D1" w:rsidRPr="004065D1" w:rsidRDefault="004065D1" w:rsidP="004065D1">
      <w:pPr>
        <w:pStyle w:val="Akapitzlist"/>
        <w:rPr>
          <w:rFonts w:asciiTheme="minorHAnsi" w:hAnsiTheme="minorHAnsi"/>
          <w:sz w:val="22"/>
          <w:szCs w:val="22"/>
        </w:rPr>
      </w:pPr>
    </w:p>
    <w:p w:rsidR="004065D1" w:rsidRPr="004065D1" w:rsidRDefault="004065D1" w:rsidP="004065D1">
      <w:p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ABC Technologa</w:t>
      </w:r>
    </w:p>
    <w:p w:rsidR="004065D1" w:rsidRDefault="004065D1" w:rsidP="004065D1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Niekonwencjonalne systemy odprowadzania ścieków</w:t>
      </w:r>
      <w:r>
        <w:rPr>
          <w:rFonts w:asciiTheme="minorHAnsi" w:hAnsiTheme="minorHAnsi"/>
          <w:sz w:val="22"/>
          <w:szCs w:val="22"/>
        </w:rPr>
        <w:t xml:space="preserve">. </w:t>
      </w:r>
      <w:r w:rsidRPr="004065D1">
        <w:rPr>
          <w:rFonts w:asciiTheme="minorHAnsi" w:hAnsiTheme="minorHAnsi"/>
          <w:sz w:val="22"/>
          <w:szCs w:val="22"/>
        </w:rPr>
        <w:t>Część I. Kanalizacja ciśnieniowa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4065D1">
        <w:rPr>
          <w:rFonts w:asciiTheme="minorHAnsi" w:hAnsiTheme="minorHAnsi"/>
          <w:sz w:val="22"/>
          <w:szCs w:val="22"/>
        </w:rPr>
        <w:t xml:space="preserve">Zbigniew </w:t>
      </w:r>
      <w:proofErr w:type="spellStart"/>
      <w:r w:rsidRPr="004065D1">
        <w:rPr>
          <w:rFonts w:asciiTheme="minorHAnsi" w:hAnsiTheme="minorHAnsi"/>
          <w:sz w:val="22"/>
          <w:szCs w:val="22"/>
        </w:rPr>
        <w:t>Heidrich</w:t>
      </w:r>
      <w:proofErr w:type="spellEnd"/>
    </w:p>
    <w:p w:rsidR="004065D1" w:rsidRPr="004065D1" w:rsidRDefault="004065D1" w:rsidP="004065D1">
      <w:pPr>
        <w:pStyle w:val="Akapitzlist"/>
        <w:rPr>
          <w:rFonts w:asciiTheme="minorHAnsi" w:hAnsiTheme="minorHAnsi"/>
          <w:sz w:val="22"/>
          <w:szCs w:val="22"/>
        </w:rPr>
      </w:pPr>
    </w:p>
    <w:p w:rsidR="004065D1" w:rsidRPr="004065D1" w:rsidRDefault="004065D1" w:rsidP="004065D1">
      <w:p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Oczyszczanie ścieków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4065D1" w:rsidRPr="004065D1" w:rsidRDefault="004065D1" w:rsidP="004065D1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Jeśli masz problem z osadnikami wtórnymi przeczytaj, proszę, ten artykuł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4065D1">
        <w:rPr>
          <w:rFonts w:asciiTheme="minorHAnsi" w:hAnsiTheme="minorHAnsi"/>
          <w:sz w:val="22"/>
          <w:szCs w:val="22"/>
        </w:rPr>
        <w:t>Piotr Podworski, Cezary Rokicki</w:t>
      </w:r>
    </w:p>
    <w:p w:rsidR="004065D1" w:rsidRDefault="004065D1" w:rsidP="004065D1">
      <w:pPr>
        <w:pStyle w:val="Akapitzlis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Tlenowy granulowany osad czynny – nowy standard dla energooszczędnego, niskonakładowego i zrównoważonego oczyszczania ścieków - Janusz W. Sławiński</w:t>
      </w:r>
    </w:p>
    <w:p w:rsidR="004065D1" w:rsidRPr="004065D1" w:rsidRDefault="004065D1" w:rsidP="004065D1">
      <w:pPr>
        <w:pStyle w:val="Akapitzlist"/>
        <w:rPr>
          <w:rFonts w:asciiTheme="minorHAnsi" w:hAnsiTheme="minorHAnsi"/>
          <w:sz w:val="22"/>
          <w:szCs w:val="22"/>
        </w:rPr>
      </w:pPr>
    </w:p>
    <w:p w:rsidR="004065D1" w:rsidRPr="004065D1" w:rsidRDefault="004065D1" w:rsidP="004065D1">
      <w:p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Inwestycje</w:t>
      </w:r>
    </w:p>
    <w:p w:rsidR="004065D1" w:rsidRDefault="004065D1" w:rsidP="004065D1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Modernizacja oczyszczalni ścieków w Gołdapi</w:t>
      </w:r>
    </w:p>
    <w:p w:rsidR="004065D1" w:rsidRPr="004065D1" w:rsidRDefault="004065D1" w:rsidP="004065D1">
      <w:pPr>
        <w:pStyle w:val="Akapitzlist"/>
        <w:rPr>
          <w:rFonts w:asciiTheme="minorHAnsi" w:hAnsiTheme="minorHAnsi"/>
          <w:sz w:val="22"/>
          <w:szCs w:val="22"/>
        </w:rPr>
      </w:pPr>
    </w:p>
    <w:p w:rsidR="004065D1" w:rsidRPr="004065D1" w:rsidRDefault="004065D1" w:rsidP="004065D1">
      <w:p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Gospodarka osadowa</w:t>
      </w:r>
    </w:p>
    <w:p w:rsidR="004065D1" w:rsidRPr="004065D1" w:rsidRDefault="004065D1" w:rsidP="004065D1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Termiczna utylizacja osadów ściekowych w obecności biomasy roślinnej - Marcin Kwiecień</w:t>
      </w:r>
    </w:p>
    <w:p w:rsidR="004065D1" w:rsidRDefault="004065D1" w:rsidP="004065D1">
      <w:pPr>
        <w:rPr>
          <w:rFonts w:asciiTheme="minorHAnsi" w:hAnsiTheme="minorHAnsi"/>
          <w:sz w:val="22"/>
          <w:szCs w:val="22"/>
        </w:rPr>
      </w:pPr>
    </w:p>
    <w:p w:rsidR="004065D1" w:rsidRPr="004065D1" w:rsidRDefault="004065D1" w:rsidP="004065D1">
      <w:p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Pompy i pompownie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4065D1" w:rsidRPr="004065D1" w:rsidRDefault="004065D1" w:rsidP="004065D1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SPMSYSTEM  – zarządzanie, monitori</w:t>
      </w:r>
      <w:r>
        <w:rPr>
          <w:rFonts w:asciiTheme="minorHAnsi" w:hAnsiTheme="minorHAnsi"/>
          <w:sz w:val="22"/>
          <w:szCs w:val="22"/>
        </w:rPr>
        <w:t>n</w:t>
      </w:r>
      <w:r w:rsidRPr="004065D1">
        <w:rPr>
          <w:rFonts w:asciiTheme="minorHAnsi" w:hAnsiTheme="minorHAnsi"/>
          <w:sz w:val="22"/>
          <w:szCs w:val="22"/>
        </w:rPr>
        <w:t>g i sterowanie w energooszczędnej eksploatacji pomp i ujęć głębinowych - Marian Strączyński, Jan Wąsowski, Przemysław Zatorski</w:t>
      </w:r>
    </w:p>
    <w:p w:rsidR="004065D1" w:rsidRDefault="004065D1" w:rsidP="004065D1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 xml:space="preserve">Energooszczędna eksploatacja ujęć głębinowych w </w:t>
      </w:r>
      <w:proofErr w:type="spellStart"/>
      <w:r w:rsidRPr="004065D1">
        <w:rPr>
          <w:rFonts w:asciiTheme="minorHAnsi" w:hAnsiTheme="minorHAnsi"/>
          <w:sz w:val="22"/>
          <w:szCs w:val="22"/>
        </w:rPr>
        <w:t>ZWiK</w:t>
      </w:r>
      <w:proofErr w:type="spellEnd"/>
      <w:r w:rsidRPr="004065D1">
        <w:rPr>
          <w:rFonts w:asciiTheme="minorHAnsi" w:hAnsiTheme="minorHAnsi"/>
          <w:sz w:val="22"/>
          <w:szCs w:val="22"/>
        </w:rPr>
        <w:t xml:space="preserve"> Myszków - Ryszard Woszczyk</w:t>
      </w:r>
    </w:p>
    <w:p w:rsidR="004065D1" w:rsidRPr="004065D1" w:rsidRDefault="004065D1" w:rsidP="004065D1">
      <w:pPr>
        <w:pStyle w:val="Akapitzlist"/>
        <w:rPr>
          <w:rFonts w:asciiTheme="minorHAnsi" w:hAnsiTheme="minorHAnsi"/>
          <w:sz w:val="22"/>
          <w:szCs w:val="22"/>
        </w:rPr>
      </w:pPr>
    </w:p>
    <w:p w:rsidR="004065D1" w:rsidRPr="004065D1" w:rsidRDefault="004065D1" w:rsidP="004065D1">
      <w:p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>Prawo i eksploatacja</w:t>
      </w:r>
    </w:p>
    <w:p w:rsidR="004065D1" w:rsidRPr="004065D1" w:rsidRDefault="004065D1" w:rsidP="004065D1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 xml:space="preserve">Prawo a eksploatacja - Irena </w:t>
      </w:r>
      <w:proofErr w:type="spellStart"/>
      <w:r w:rsidRPr="004065D1">
        <w:rPr>
          <w:rFonts w:asciiTheme="minorHAnsi" w:hAnsiTheme="minorHAnsi"/>
          <w:sz w:val="22"/>
          <w:szCs w:val="22"/>
        </w:rPr>
        <w:t>Iwanisik</w:t>
      </w:r>
      <w:proofErr w:type="spellEnd"/>
    </w:p>
    <w:p w:rsidR="004065D1" w:rsidRDefault="004065D1" w:rsidP="004065D1">
      <w:pPr>
        <w:pStyle w:val="Akapitzlis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065D1">
        <w:rPr>
          <w:rFonts w:asciiTheme="minorHAnsi" w:hAnsiTheme="minorHAnsi"/>
          <w:sz w:val="22"/>
          <w:szCs w:val="22"/>
        </w:rPr>
        <w:t xml:space="preserve">Wynagrodzenie za ustanowienie służebności </w:t>
      </w:r>
      <w:proofErr w:type="spellStart"/>
      <w:r w:rsidRPr="004065D1">
        <w:rPr>
          <w:rFonts w:asciiTheme="minorHAnsi" w:hAnsiTheme="minorHAnsi"/>
          <w:sz w:val="22"/>
          <w:szCs w:val="22"/>
        </w:rPr>
        <w:t>przesyłu</w:t>
      </w:r>
      <w:proofErr w:type="spellEnd"/>
      <w:r w:rsidRPr="004065D1">
        <w:rPr>
          <w:rFonts w:asciiTheme="minorHAnsi" w:hAnsiTheme="minorHAnsi"/>
          <w:sz w:val="22"/>
          <w:szCs w:val="22"/>
        </w:rPr>
        <w:t xml:space="preserve"> na prawie użytkowania wieczystego - Jakub </w:t>
      </w:r>
      <w:proofErr w:type="spellStart"/>
      <w:r w:rsidRPr="004065D1">
        <w:rPr>
          <w:rFonts w:asciiTheme="minorHAnsi" w:hAnsiTheme="minorHAnsi"/>
          <w:sz w:val="22"/>
          <w:szCs w:val="22"/>
        </w:rPr>
        <w:t>Kalak</w:t>
      </w:r>
      <w:proofErr w:type="spellEnd"/>
    </w:p>
    <w:p w:rsidR="00042314" w:rsidRDefault="00042314" w:rsidP="00042314">
      <w:pPr>
        <w:rPr>
          <w:rFonts w:asciiTheme="minorHAnsi" w:hAnsiTheme="minorHAnsi"/>
          <w:sz w:val="22"/>
          <w:szCs w:val="22"/>
        </w:rPr>
      </w:pPr>
    </w:p>
    <w:p w:rsidR="00042314" w:rsidRDefault="00042314" w:rsidP="00042314">
      <w:pPr>
        <w:rPr>
          <w:rFonts w:asciiTheme="minorHAnsi" w:hAnsiTheme="minorHAnsi"/>
          <w:sz w:val="22"/>
          <w:szCs w:val="22"/>
        </w:rPr>
      </w:pPr>
    </w:p>
    <w:sectPr w:rsidR="00042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obe Caslon Pro">
    <w:altName w:val="Adobe Casl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B5457"/>
    <w:multiLevelType w:val="hybridMultilevel"/>
    <w:tmpl w:val="C360B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97DAD"/>
    <w:multiLevelType w:val="hybridMultilevel"/>
    <w:tmpl w:val="A4A26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80C5F"/>
    <w:multiLevelType w:val="hybridMultilevel"/>
    <w:tmpl w:val="633A0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A7113"/>
    <w:multiLevelType w:val="hybridMultilevel"/>
    <w:tmpl w:val="F4F6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62074"/>
    <w:multiLevelType w:val="hybridMultilevel"/>
    <w:tmpl w:val="64B62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D1"/>
    <w:rsid w:val="00042314"/>
    <w:rsid w:val="004065D1"/>
    <w:rsid w:val="00645FF4"/>
    <w:rsid w:val="00736081"/>
    <w:rsid w:val="00776ADE"/>
    <w:rsid w:val="008D4B8D"/>
    <w:rsid w:val="009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4F018-41A4-498C-9452-CB882CEE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5D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5D1"/>
    <w:pPr>
      <w:ind w:left="720"/>
      <w:contextualSpacing/>
    </w:pPr>
  </w:style>
  <w:style w:type="paragraph" w:customStyle="1" w:styleId="Pa5">
    <w:name w:val="Pa5"/>
    <w:basedOn w:val="Normalny"/>
    <w:next w:val="Normalny"/>
    <w:uiPriority w:val="99"/>
    <w:rsid w:val="00042314"/>
    <w:pPr>
      <w:autoSpaceDE w:val="0"/>
      <w:autoSpaceDN w:val="0"/>
      <w:adjustRightInd w:val="0"/>
      <w:spacing w:line="201" w:lineRule="atLeast"/>
    </w:pPr>
    <w:rPr>
      <w:rFonts w:ascii="Adobe Caslon Pro" w:hAnsi="Adobe Caslon Pro" w:cstheme="minorBidi"/>
      <w:lang w:eastAsia="en-US"/>
    </w:rPr>
  </w:style>
  <w:style w:type="character" w:customStyle="1" w:styleId="A5">
    <w:name w:val="A5"/>
    <w:uiPriority w:val="99"/>
    <w:rsid w:val="00042314"/>
    <w:rPr>
      <w:rFonts w:cs="Adobe Caslon Pro"/>
      <w:i/>
      <w:iCs/>
      <w:color w:val="000000"/>
      <w:sz w:val="17"/>
      <w:szCs w:val="17"/>
    </w:rPr>
  </w:style>
  <w:style w:type="paragraph" w:customStyle="1" w:styleId="Pa6">
    <w:name w:val="Pa6"/>
    <w:basedOn w:val="Normalny"/>
    <w:next w:val="Normalny"/>
    <w:uiPriority w:val="99"/>
    <w:rsid w:val="00042314"/>
    <w:pPr>
      <w:autoSpaceDE w:val="0"/>
      <w:autoSpaceDN w:val="0"/>
      <w:adjustRightInd w:val="0"/>
      <w:spacing w:line="201" w:lineRule="atLeast"/>
    </w:pPr>
    <w:rPr>
      <w:rFonts w:ascii="Adobe Caslon Pro" w:hAnsi="Adobe Caslon Pro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4</cp:revision>
  <dcterms:created xsi:type="dcterms:W3CDTF">2016-02-09T13:32:00Z</dcterms:created>
  <dcterms:modified xsi:type="dcterms:W3CDTF">2016-03-03T07:10:00Z</dcterms:modified>
</cp:coreProperties>
</file>