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F01" w:rsidRPr="00A10EEF" w:rsidRDefault="00396F01" w:rsidP="00A10EEF">
      <w:pPr>
        <w:pStyle w:val="Pa15"/>
        <w:spacing w:before="100" w:after="2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Wydarzenia branżowe </w:t>
      </w:r>
    </w:p>
    <w:p w:rsidR="00396F01" w:rsidRPr="00A10EEF" w:rsidRDefault="00396F01" w:rsidP="00A10EEF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Kompendium wiedzy GIS – Woda przeznaczona do spożycia przez ludzi </w:t>
      </w:r>
    </w:p>
    <w:p w:rsidR="00396F01" w:rsidRPr="00A10EEF" w:rsidRDefault="00396F01" w:rsidP="00A10EEF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Gospodarowanie deszczówką w obliczu nowego prawa wodnego </w:t>
      </w:r>
    </w:p>
    <w:p w:rsidR="00396F01" w:rsidRPr="00A10EEF" w:rsidRDefault="00396F01" w:rsidP="00A10EEF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>XII Międzynarodowa Ko</w:t>
      </w:r>
      <w:r w:rsidR="00577994">
        <w:rPr>
          <w:rFonts w:asciiTheme="minorHAnsi" w:hAnsiTheme="minorHAnsi" w:cs="Calibri"/>
          <w:b/>
          <w:bCs/>
          <w:sz w:val="22"/>
          <w:szCs w:val="22"/>
        </w:rPr>
        <w:t>n</w:t>
      </w: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ferencja Naukowo-Techniczna Obieg pierwiastków w przyrodzie: bioakumulacja–toksyczność–przeciwdziałanie </w:t>
      </w:r>
    </w:p>
    <w:p w:rsidR="00396F01" w:rsidRPr="00A10EEF" w:rsidRDefault="00396F01" w:rsidP="00A10EEF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Gala XIII „Zielonego Laura” Polskiej Izby Gospodarczej EKOROZWÓJ Warszawa, 18 października 2018 </w:t>
      </w:r>
    </w:p>
    <w:p w:rsidR="00396F01" w:rsidRPr="00A10EEF" w:rsidRDefault="00396F01" w:rsidP="00A10EEF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Infrastruktura Krytyczna Miast </w:t>
      </w:r>
    </w:p>
    <w:p w:rsidR="00396F01" w:rsidRPr="00A10EEF" w:rsidRDefault="00396F01" w:rsidP="00A10EEF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Zrównoważone zarządzanie wodami opadowymi – konferencja STORMWATER POLAND 2019 </w:t>
      </w:r>
    </w:p>
    <w:p w:rsidR="00396F01" w:rsidRPr="00A10EEF" w:rsidRDefault="00396F01" w:rsidP="00A10EEF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Jubileusz 50-lecia pracy i działalności zawodowej Profesora Marka Gromca </w:t>
      </w:r>
    </w:p>
    <w:p w:rsidR="00396F01" w:rsidRPr="00816D83" w:rsidRDefault="00396F01" w:rsidP="00816D83">
      <w:pPr>
        <w:pStyle w:val="Pa16"/>
        <w:numPr>
          <w:ilvl w:val="0"/>
          <w:numId w:val="1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Systemy bezpieczeństwa dostaw wody – studia podyplomowe na Politechnice Śląskiej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Izabela Zimoch </w:t>
      </w:r>
    </w:p>
    <w:p w:rsidR="00396F01" w:rsidRPr="00A10EEF" w:rsidRDefault="00396F01" w:rsidP="00A10EEF">
      <w:pPr>
        <w:pStyle w:val="Pa15"/>
        <w:spacing w:before="100" w:after="2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Nauka i technika </w:t>
      </w:r>
    </w:p>
    <w:p w:rsidR="00396F01" w:rsidRPr="00816D83" w:rsidRDefault="00396F01" w:rsidP="00816D83">
      <w:pPr>
        <w:pStyle w:val="Pa16"/>
        <w:numPr>
          <w:ilvl w:val="0"/>
          <w:numId w:val="2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Korzyści i konsekwencje budowy największego sztucznego zbiornika świata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>Wojciech Dąbrowski</w:t>
      </w:r>
      <w:r w:rsidR="00816D83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Kong </w:t>
      </w:r>
      <w:proofErr w:type="spellStart"/>
      <w:r w:rsidRPr="00816D83">
        <w:rPr>
          <w:rFonts w:asciiTheme="minorHAnsi" w:hAnsiTheme="minorHAnsi" w:cs="Calibri"/>
          <w:i/>
          <w:iCs/>
          <w:sz w:val="22"/>
          <w:szCs w:val="22"/>
        </w:rPr>
        <w:t>Shifeng</w:t>
      </w:r>
      <w:proofErr w:type="spellEnd"/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816D83" w:rsidRDefault="00396F01" w:rsidP="00A10EEF">
      <w:pPr>
        <w:pStyle w:val="Pa16"/>
        <w:numPr>
          <w:ilvl w:val="0"/>
          <w:numId w:val="2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Charakterystyka wód </w:t>
      </w:r>
      <w:proofErr w:type="spellStart"/>
      <w:r w:rsidRPr="00A10EEF">
        <w:rPr>
          <w:rFonts w:asciiTheme="minorHAnsi" w:hAnsiTheme="minorHAnsi" w:cs="Calibri"/>
          <w:b/>
          <w:bCs/>
          <w:sz w:val="22"/>
          <w:szCs w:val="22"/>
        </w:rPr>
        <w:t>popłucznych</w:t>
      </w:r>
      <w:proofErr w:type="spellEnd"/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 z filtrów do odżelaziania i </w:t>
      </w:r>
      <w:proofErr w:type="spellStart"/>
      <w:r w:rsidRPr="00A10EEF">
        <w:rPr>
          <w:rFonts w:asciiTheme="minorHAnsi" w:hAnsiTheme="minorHAnsi" w:cs="Calibri"/>
          <w:b/>
          <w:bCs/>
          <w:sz w:val="22"/>
          <w:szCs w:val="22"/>
        </w:rPr>
        <w:t>odmanganiania</w:t>
      </w:r>
      <w:proofErr w:type="spellEnd"/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 wód podziemnych i sposoby ich oczyszczania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>Małgorzata Komorowska-Kaufman</w:t>
      </w:r>
      <w:r w:rsidR="00577994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Iwona </w:t>
      </w:r>
      <w:proofErr w:type="spellStart"/>
      <w:r w:rsidRPr="00816D83">
        <w:rPr>
          <w:rFonts w:asciiTheme="minorHAnsi" w:hAnsiTheme="minorHAnsi" w:cs="Calibri"/>
          <w:i/>
          <w:iCs/>
          <w:sz w:val="22"/>
          <w:szCs w:val="22"/>
        </w:rPr>
        <w:t>Lasocka-Gomuła</w:t>
      </w:r>
      <w:proofErr w:type="spellEnd"/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396F01" w:rsidRPr="00816D83" w:rsidRDefault="00396F01" w:rsidP="00816D83">
      <w:pPr>
        <w:pStyle w:val="Pa16"/>
        <w:numPr>
          <w:ilvl w:val="0"/>
          <w:numId w:val="2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816D83">
        <w:rPr>
          <w:rFonts w:asciiTheme="minorHAnsi" w:hAnsiTheme="minorHAnsi" w:cs="Calibri"/>
          <w:b/>
          <w:bCs/>
          <w:sz w:val="22"/>
          <w:szCs w:val="22"/>
        </w:rPr>
        <w:t xml:space="preserve">Zmodyfikowana metoda doboru średnic przewodów w wieloobwodowych sieciach wodociągowych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>-</w:t>
      </w:r>
      <w:r w:rsidR="00816D83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>Andrzej Pawlak</w:t>
      </w:r>
      <w:r w:rsidR="00577994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Mieczysław </w:t>
      </w:r>
      <w:proofErr w:type="spellStart"/>
      <w:r w:rsidRPr="00816D83">
        <w:rPr>
          <w:rFonts w:asciiTheme="minorHAnsi" w:hAnsiTheme="minorHAnsi" w:cs="Calibri"/>
          <w:i/>
          <w:iCs/>
          <w:sz w:val="22"/>
          <w:szCs w:val="22"/>
        </w:rPr>
        <w:t>Łuźniak</w:t>
      </w:r>
      <w:proofErr w:type="spellEnd"/>
      <w:r w:rsidR="00577994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Andrzej Kotowski </w:t>
      </w:r>
    </w:p>
    <w:p w:rsidR="00396F01" w:rsidRPr="00816D83" w:rsidRDefault="00396F01" w:rsidP="00816D83">
      <w:pPr>
        <w:pStyle w:val="Pa16"/>
        <w:numPr>
          <w:ilvl w:val="0"/>
          <w:numId w:val="2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Oczyszczanie wody powierzchniowej w procesie koagulacji z zastosowaniem chlorków </w:t>
      </w:r>
      <w:proofErr w:type="spellStart"/>
      <w:r w:rsidRPr="00A10EEF">
        <w:rPr>
          <w:rFonts w:asciiTheme="minorHAnsi" w:hAnsiTheme="minorHAnsi" w:cs="Calibri"/>
          <w:b/>
          <w:bCs/>
          <w:sz w:val="22"/>
          <w:szCs w:val="22"/>
        </w:rPr>
        <w:t>poliglinu</w:t>
      </w:r>
      <w:proofErr w:type="spellEnd"/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Lidia Dąbrowska </w:t>
      </w:r>
    </w:p>
    <w:p w:rsidR="00396F01" w:rsidRPr="00816D83" w:rsidRDefault="00396F01" w:rsidP="00816D83">
      <w:pPr>
        <w:pStyle w:val="Pa16"/>
        <w:numPr>
          <w:ilvl w:val="0"/>
          <w:numId w:val="2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Usuwanie naturalnej materii organicznej z wody podziemnej metodą wymiany jonowej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>Krzysztof Wilmański</w:t>
      </w:r>
      <w:r w:rsidR="00577994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Jarosław </w:t>
      </w:r>
      <w:proofErr w:type="spellStart"/>
      <w:r w:rsidRPr="00816D83">
        <w:rPr>
          <w:rFonts w:asciiTheme="minorHAnsi" w:hAnsiTheme="minorHAnsi" w:cs="Calibri"/>
          <w:i/>
          <w:iCs/>
          <w:sz w:val="22"/>
          <w:szCs w:val="22"/>
        </w:rPr>
        <w:t>Jelski</w:t>
      </w:r>
      <w:proofErr w:type="spellEnd"/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396F01" w:rsidRPr="00816D83" w:rsidRDefault="00396F01" w:rsidP="00816D83">
      <w:pPr>
        <w:pStyle w:val="Pa16"/>
        <w:numPr>
          <w:ilvl w:val="0"/>
          <w:numId w:val="2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Eksperymentalne wyznaczenie współczynników miejscowych strat ciśnienia w kolanach instalacyjnych 90° z polipropylenu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Paweł </w:t>
      </w:r>
      <w:proofErr w:type="spellStart"/>
      <w:r w:rsidRPr="00816D83">
        <w:rPr>
          <w:rFonts w:asciiTheme="minorHAnsi" w:hAnsiTheme="minorHAnsi" w:cs="Calibri"/>
          <w:i/>
          <w:iCs/>
          <w:sz w:val="22"/>
          <w:szCs w:val="22"/>
        </w:rPr>
        <w:t>Grajper</w:t>
      </w:r>
      <w:proofErr w:type="spellEnd"/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396F01" w:rsidRPr="00816D83" w:rsidRDefault="00396F01" w:rsidP="00A10EEF">
      <w:pPr>
        <w:pStyle w:val="Pa16"/>
        <w:numPr>
          <w:ilvl w:val="0"/>
          <w:numId w:val="2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Zanieczyszczenia wody niesteroidowymi lekami przeciwzapalnymi (NLPZ)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cs="Calibri"/>
          <w:i/>
          <w:iCs/>
        </w:rPr>
        <w:t xml:space="preserve">Bartosz </w:t>
      </w:r>
      <w:proofErr w:type="spellStart"/>
      <w:r w:rsidRPr="00816D83">
        <w:rPr>
          <w:rFonts w:cs="Calibri"/>
          <w:i/>
          <w:iCs/>
        </w:rPr>
        <w:t>Wanot</w:t>
      </w:r>
      <w:proofErr w:type="spellEnd"/>
      <w:r w:rsidR="00577994">
        <w:rPr>
          <w:rFonts w:cs="Calibri"/>
          <w:i/>
          <w:iCs/>
        </w:rPr>
        <w:t xml:space="preserve">, </w:t>
      </w:r>
      <w:r w:rsidRPr="00816D83">
        <w:rPr>
          <w:rFonts w:cs="Calibri"/>
          <w:i/>
          <w:iCs/>
        </w:rPr>
        <w:t>Marta Domagała</w:t>
      </w:r>
    </w:p>
    <w:p w:rsidR="00396F01" w:rsidRPr="00816D83" w:rsidRDefault="00396F01" w:rsidP="00816D83">
      <w:pPr>
        <w:pStyle w:val="Akapitzlist"/>
        <w:numPr>
          <w:ilvl w:val="0"/>
          <w:numId w:val="2"/>
        </w:numPr>
        <w:jc w:val="both"/>
        <w:rPr>
          <w:rFonts w:cs="Calibri"/>
          <w:i/>
          <w:iCs/>
        </w:rPr>
      </w:pPr>
      <w:r w:rsidRPr="00816D83">
        <w:rPr>
          <w:rFonts w:cs="Calibri"/>
          <w:b/>
          <w:bCs/>
        </w:rPr>
        <w:t xml:space="preserve">Mikrobiologia ścieków </w:t>
      </w:r>
      <w:r w:rsidRPr="00816D83">
        <w:rPr>
          <w:rFonts w:cs="Calibri"/>
          <w:b/>
          <w:bCs/>
        </w:rPr>
        <w:t xml:space="preserve"> - </w:t>
      </w:r>
      <w:r w:rsidRPr="00816D83">
        <w:rPr>
          <w:rFonts w:cs="Calibri"/>
          <w:i/>
          <w:iCs/>
        </w:rPr>
        <w:t xml:space="preserve">Michał </w:t>
      </w:r>
      <w:proofErr w:type="spellStart"/>
      <w:r w:rsidRPr="00816D83">
        <w:rPr>
          <w:rFonts w:cs="Calibri"/>
          <w:i/>
          <w:iCs/>
        </w:rPr>
        <w:t>Michałkiewicz</w:t>
      </w:r>
      <w:proofErr w:type="spellEnd"/>
      <w:r w:rsidRPr="00816D83">
        <w:rPr>
          <w:rFonts w:cs="Calibri"/>
          <w:i/>
          <w:iCs/>
        </w:rPr>
        <w:t xml:space="preserve"> </w:t>
      </w:r>
    </w:p>
    <w:p w:rsidR="00A10EEF" w:rsidRPr="00816D83" w:rsidRDefault="00396F01" w:rsidP="00816D83">
      <w:pPr>
        <w:pStyle w:val="Akapitzlist"/>
        <w:numPr>
          <w:ilvl w:val="0"/>
          <w:numId w:val="2"/>
        </w:numPr>
        <w:jc w:val="both"/>
        <w:rPr>
          <w:rFonts w:cs="Calibri"/>
          <w:i/>
          <w:iCs/>
        </w:rPr>
      </w:pPr>
      <w:proofErr w:type="spellStart"/>
      <w:r w:rsidRPr="00816D83">
        <w:rPr>
          <w:rFonts w:cs="Calibri"/>
          <w:b/>
          <w:bCs/>
        </w:rPr>
        <w:t>Bisfenol</w:t>
      </w:r>
      <w:proofErr w:type="spellEnd"/>
      <w:r w:rsidRPr="00816D83">
        <w:rPr>
          <w:rFonts w:cs="Calibri"/>
          <w:b/>
          <w:bCs/>
        </w:rPr>
        <w:t xml:space="preserve"> A – występowanie w ściekach, zagrożenia dla środowiska i metody usuwania </w:t>
      </w:r>
      <w:r w:rsidR="00A10EEF" w:rsidRPr="00816D83">
        <w:rPr>
          <w:rFonts w:cs="Calibri"/>
          <w:b/>
          <w:bCs/>
        </w:rPr>
        <w:t>-</w:t>
      </w:r>
      <w:r w:rsidR="00A10EEF" w:rsidRPr="00816D83">
        <w:rPr>
          <w:rFonts w:cs="Calibri"/>
          <w:i/>
          <w:iCs/>
        </w:rPr>
        <w:t xml:space="preserve"> </w:t>
      </w:r>
      <w:r w:rsidRPr="00816D83">
        <w:rPr>
          <w:rFonts w:cs="Calibri"/>
          <w:i/>
          <w:iCs/>
        </w:rPr>
        <w:t>Magdalena Zielińska</w:t>
      </w:r>
      <w:r w:rsidR="00577994">
        <w:rPr>
          <w:rFonts w:cs="Calibri"/>
          <w:i/>
          <w:iCs/>
        </w:rPr>
        <w:t xml:space="preserve">, </w:t>
      </w:r>
      <w:r w:rsidRPr="00816D83">
        <w:rPr>
          <w:rFonts w:cs="Calibri"/>
          <w:i/>
          <w:iCs/>
        </w:rPr>
        <w:t xml:space="preserve">Agnieszka </w:t>
      </w:r>
      <w:proofErr w:type="spellStart"/>
      <w:r w:rsidRPr="00816D83">
        <w:rPr>
          <w:rFonts w:cs="Calibri"/>
          <w:i/>
          <w:iCs/>
        </w:rPr>
        <w:t>Cydzik</w:t>
      </w:r>
      <w:proofErr w:type="spellEnd"/>
      <w:r w:rsidRPr="00816D83">
        <w:rPr>
          <w:rFonts w:cs="Calibri"/>
          <w:i/>
          <w:iCs/>
        </w:rPr>
        <w:t>-Kwiatkowska</w:t>
      </w:r>
      <w:r w:rsidR="00577994">
        <w:rPr>
          <w:rFonts w:cs="Calibri"/>
          <w:i/>
          <w:iCs/>
        </w:rPr>
        <w:t xml:space="preserve">, </w:t>
      </w:r>
      <w:r w:rsidRPr="00816D83">
        <w:rPr>
          <w:rFonts w:cs="Calibri"/>
          <w:i/>
          <w:iCs/>
        </w:rPr>
        <w:t>Katarzyna Bernat</w:t>
      </w:r>
      <w:r w:rsidR="00577994">
        <w:rPr>
          <w:rFonts w:cs="Calibri"/>
          <w:i/>
          <w:iCs/>
        </w:rPr>
        <w:t xml:space="preserve">, </w:t>
      </w:r>
      <w:r w:rsidRPr="00816D83">
        <w:rPr>
          <w:rFonts w:cs="Calibri"/>
          <w:i/>
          <w:iCs/>
        </w:rPr>
        <w:t>Katarzyna Bułkowska</w:t>
      </w:r>
      <w:r w:rsidR="00577994">
        <w:rPr>
          <w:rFonts w:cs="Calibri"/>
          <w:i/>
          <w:iCs/>
        </w:rPr>
        <w:t xml:space="preserve">, </w:t>
      </w:r>
      <w:r w:rsidRPr="00816D83">
        <w:rPr>
          <w:rFonts w:cs="Calibri"/>
          <w:i/>
          <w:iCs/>
        </w:rPr>
        <w:t xml:space="preserve">Irena Wojnowska-Baryła </w:t>
      </w:r>
    </w:p>
    <w:p w:rsidR="00396F01" w:rsidRPr="00816D83" w:rsidRDefault="00396F01" w:rsidP="00816D83">
      <w:pPr>
        <w:pStyle w:val="Akapitzlist"/>
        <w:numPr>
          <w:ilvl w:val="0"/>
          <w:numId w:val="2"/>
        </w:numPr>
        <w:jc w:val="both"/>
        <w:rPr>
          <w:rFonts w:cs="Calibri"/>
          <w:i/>
          <w:iCs/>
        </w:rPr>
      </w:pPr>
      <w:r w:rsidRPr="00816D83">
        <w:rPr>
          <w:rFonts w:cs="Calibri"/>
          <w:b/>
          <w:bCs/>
        </w:rPr>
        <w:t xml:space="preserve">Frakcje </w:t>
      </w:r>
      <w:proofErr w:type="spellStart"/>
      <w:r w:rsidRPr="00816D83">
        <w:rPr>
          <w:rFonts w:cs="Calibri"/>
          <w:b/>
          <w:bCs/>
        </w:rPr>
        <w:t>ChZT</w:t>
      </w:r>
      <w:proofErr w:type="spellEnd"/>
      <w:r w:rsidRPr="00816D83">
        <w:rPr>
          <w:rFonts w:cs="Calibri"/>
          <w:b/>
          <w:bCs/>
        </w:rPr>
        <w:t xml:space="preserve"> a charakterystyka ścieków komunalnych </w:t>
      </w:r>
      <w:r w:rsidR="00A10EEF" w:rsidRPr="00816D83">
        <w:rPr>
          <w:rFonts w:cs="Calibri"/>
          <w:b/>
          <w:bCs/>
        </w:rPr>
        <w:t>-</w:t>
      </w:r>
      <w:r w:rsidR="00A10EEF" w:rsidRPr="00816D83">
        <w:rPr>
          <w:rFonts w:cs="Calibri"/>
          <w:i/>
          <w:iCs/>
        </w:rPr>
        <w:t xml:space="preserve"> </w:t>
      </w:r>
      <w:r w:rsidRPr="00816D83">
        <w:rPr>
          <w:rFonts w:cs="Calibri"/>
          <w:i/>
          <w:iCs/>
        </w:rPr>
        <w:t xml:space="preserve">Sylwia </w:t>
      </w:r>
      <w:proofErr w:type="spellStart"/>
      <w:r w:rsidRPr="00816D83">
        <w:rPr>
          <w:rFonts w:cs="Calibri"/>
          <w:i/>
          <w:iCs/>
        </w:rPr>
        <w:t>Myszograj</w:t>
      </w:r>
      <w:proofErr w:type="spellEnd"/>
      <w:r w:rsidR="00577994">
        <w:rPr>
          <w:rFonts w:cs="Calibri"/>
          <w:i/>
          <w:iCs/>
        </w:rPr>
        <w:t xml:space="preserve">, </w:t>
      </w:r>
      <w:r w:rsidRPr="00816D83">
        <w:rPr>
          <w:rFonts w:cs="Calibri"/>
          <w:i/>
          <w:iCs/>
        </w:rPr>
        <w:t>Ewelina Płuciennik-</w:t>
      </w:r>
      <w:proofErr w:type="spellStart"/>
      <w:r w:rsidRPr="00816D83">
        <w:rPr>
          <w:rFonts w:cs="Calibri"/>
          <w:i/>
          <w:iCs/>
        </w:rPr>
        <w:t>Koropczuk</w:t>
      </w:r>
      <w:proofErr w:type="spellEnd"/>
      <w:r w:rsidRPr="00816D83">
        <w:rPr>
          <w:rFonts w:cs="Calibri"/>
          <w:i/>
          <w:iCs/>
        </w:rPr>
        <w:t xml:space="preserve"> </w:t>
      </w:r>
    </w:p>
    <w:p w:rsidR="00A10EEF" w:rsidRPr="00A10EEF" w:rsidRDefault="00396F01" w:rsidP="00A10EEF">
      <w:pPr>
        <w:pStyle w:val="Pa15"/>
        <w:spacing w:before="100" w:after="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Bezpieczeństwo zdrowotne wody </w:t>
      </w:r>
    </w:p>
    <w:p w:rsidR="00396F01" w:rsidRPr="00A10EEF" w:rsidRDefault="00396F01" w:rsidP="00816D83">
      <w:pPr>
        <w:pStyle w:val="Pa15"/>
        <w:numPr>
          <w:ilvl w:val="0"/>
          <w:numId w:val="3"/>
        </w:numPr>
        <w:spacing w:before="100" w:after="2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Monitoring jakości wody na pływalniach – mikrobiologia </w:t>
      </w:r>
      <w:r w:rsidR="00A10EEF" w:rsidRPr="00A10EEF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A10EEF">
        <w:rPr>
          <w:rFonts w:asciiTheme="minorHAnsi" w:hAnsiTheme="minorHAnsi" w:cs="Calibri"/>
          <w:i/>
          <w:iCs/>
          <w:sz w:val="22"/>
          <w:szCs w:val="22"/>
        </w:rPr>
        <w:t>Zofia Kiersnowska</w:t>
      </w:r>
      <w:r w:rsidR="00A10EEF" w:rsidRPr="00A10EEF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A10EEF">
        <w:rPr>
          <w:rFonts w:asciiTheme="minorHAnsi" w:hAnsiTheme="minorHAnsi" w:cs="Calibri"/>
          <w:i/>
          <w:iCs/>
          <w:sz w:val="22"/>
          <w:szCs w:val="22"/>
        </w:rPr>
        <w:t>Izabela Kruszelnick</w:t>
      </w:r>
      <w:r w:rsidR="00577994">
        <w:rPr>
          <w:rFonts w:asciiTheme="minorHAnsi" w:hAnsiTheme="minorHAnsi" w:cs="Calibri"/>
          <w:i/>
          <w:iCs/>
          <w:sz w:val="22"/>
          <w:szCs w:val="22"/>
        </w:rPr>
        <w:t xml:space="preserve">a, </w:t>
      </w:r>
      <w:r w:rsidRPr="00A10EEF">
        <w:rPr>
          <w:rFonts w:asciiTheme="minorHAnsi" w:hAnsiTheme="minorHAnsi" w:cs="Calibri"/>
          <w:i/>
          <w:iCs/>
          <w:sz w:val="22"/>
          <w:szCs w:val="22"/>
        </w:rPr>
        <w:t xml:space="preserve">Dobrochna </w:t>
      </w:r>
      <w:proofErr w:type="spellStart"/>
      <w:r w:rsidRPr="00A10EEF">
        <w:rPr>
          <w:rFonts w:asciiTheme="minorHAnsi" w:hAnsiTheme="minorHAnsi" w:cs="Calibri"/>
          <w:i/>
          <w:iCs/>
          <w:sz w:val="22"/>
          <w:szCs w:val="22"/>
        </w:rPr>
        <w:t>Ginter</w:t>
      </w:r>
      <w:proofErr w:type="spellEnd"/>
      <w:r w:rsidRPr="00A10EEF">
        <w:rPr>
          <w:rFonts w:asciiTheme="minorHAnsi" w:hAnsiTheme="minorHAnsi" w:cs="Calibri"/>
          <w:i/>
          <w:iCs/>
          <w:sz w:val="22"/>
          <w:szCs w:val="22"/>
        </w:rPr>
        <w:t>-Kramarczyk</w:t>
      </w:r>
      <w:r w:rsidR="00577994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A10EEF">
        <w:rPr>
          <w:rFonts w:asciiTheme="minorHAnsi" w:hAnsiTheme="minorHAnsi" w:cs="Calibri"/>
          <w:i/>
          <w:iCs/>
          <w:sz w:val="22"/>
          <w:szCs w:val="22"/>
        </w:rPr>
        <w:t xml:space="preserve">Michał </w:t>
      </w:r>
      <w:proofErr w:type="spellStart"/>
      <w:r w:rsidRPr="00A10EEF">
        <w:rPr>
          <w:rFonts w:asciiTheme="minorHAnsi" w:hAnsiTheme="minorHAnsi" w:cs="Calibri"/>
          <w:i/>
          <w:iCs/>
          <w:sz w:val="22"/>
          <w:szCs w:val="22"/>
        </w:rPr>
        <w:t>Michałkiewicz</w:t>
      </w:r>
      <w:proofErr w:type="spellEnd"/>
      <w:r w:rsidRPr="00A10EEF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396F01" w:rsidRPr="00A10EEF" w:rsidRDefault="00396F01" w:rsidP="00816D83">
      <w:pPr>
        <w:pStyle w:val="Pa15"/>
        <w:spacing w:before="100" w:after="2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Zagadnienia prawne i ekonomiczne </w:t>
      </w:r>
    </w:p>
    <w:p w:rsidR="00396F01" w:rsidRPr="00816D83" w:rsidRDefault="00396F01" w:rsidP="00816D83">
      <w:pPr>
        <w:pStyle w:val="Pa16"/>
        <w:numPr>
          <w:ilvl w:val="0"/>
          <w:numId w:val="3"/>
        </w:numPr>
        <w:spacing w:before="80"/>
        <w:jc w:val="both"/>
        <w:rPr>
          <w:rFonts w:asciiTheme="minorHAnsi" w:hAnsiTheme="minorHAnsi" w:cs="Calibri"/>
          <w:sz w:val="22"/>
          <w:szCs w:val="22"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Jakie zmiany w polskim prawodawstwie wymusi nowa dyrektywa w sprawie jakości wody przeznaczonej do spożycia przez ludzi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>-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 Izabela Zimoch</w:t>
      </w:r>
      <w:r w:rsidR="00577994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Barbara </w:t>
      </w:r>
      <w:proofErr w:type="spellStart"/>
      <w:r w:rsidRPr="00816D83">
        <w:rPr>
          <w:rFonts w:asciiTheme="minorHAnsi" w:hAnsiTheme="minorHAnsi" w:cs="Calibri"/>
          <w:i/>
          <w:iCs/>
          <w:sz w:val="22"/>
          <w:szCs w:val="22"/>
        </w:rPr>
        <w:t>Mulik</w:t>
      </w:r>
      <w:proofErr w:type="spellEnd"/>
      <w:r w:rsidRPr="00816D83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396F01" w:rsidRDefault="00396F01" w:rsidP="00816D83">
      <w:pPr>
        <w:pStyle w:val="Pa16"/>
        <w:numPr>
          <w:ilvl w:val="0"/>
          <w:numId w:val="3"/>
        </w:numPr>
        <w:spacing w:before="80"/>
        <w:jc w:val="both"/>
        <w:rPr>
          <w:rFonts w:cs="Calibri"/>
          <w:i/>
          <w:iCs/>
        </w:rPr>
      </w:pPr>
      <w:r w:rsidRPr="00A10EEF">
        <w:rPr>
          <w:rFonts w:asciiTheme="minorHAnsi" w:hAnsiTheme="minorHAnsi" w:cs="Calibri"/>
          <w:b/>
          <w:bCs/>
          <w:sz w:val="22"/>
          <w:szCs w:val="22"/>
        </w:rPr>
        <w:t xml:space="preserve">Najnowsze problemy związane z gospodarką wodno-ściekową będące przedmiotem działań organów administracji i sądów </w:t>
      </w:r>
      <w:r w:rsidR="00816D83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816D83">
        <w:rPr>
          <w:rFonts w:cs="Calibri"/>
          <w:i/>
          <w:iCs/>
        </w:rPr>
        <w:t>Bożena Rusinek</w:t>
      </w:r>
    </w:p>
    <w:p w:rsidR="00577994" w:rsidRDefault="00577994" w:rsidP="00577994">
      <w:bookmarkStart w:id="0" w:name="_GoBack"/>
      <w:bookmarkEnd w:id="0"/>
    </w:p>
    <w:p w:rsidR="00577994" w:rsidRPr="00577994" w:rsidRDefault="00577994" w:rsidP="00577994">
      <w:pPr>
        <w:pStyle w:val="Pa18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577994">
        <w:rPr>
          <w:rStyle w:val="A7"/>
          <w:rFonts w:asciiTheme="minorHAnsi" w:hAnsiTheme="minorHAnsi"/>
          <w:sz w:val="22"/>
          <w:szCs w:val="22"/>
        </w:rPr>
        <w:t xml:space="preserve">Drodzy Czytelnicy! </w:t>
      </w:r>
    </w:p>
    <w:p w:rsidR="00577994" w:rsidRPr="00577994" w:rsidRDefault="00577994" w:rsidP="00577994">
      <w:pPr>
        <w:pStyle w:val="Pa18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577994">
        <w:rPr>
          <w:rStyle w:val="A7"/>
          <w:rFonts w:asciiTheme="minorHAnsi" w:hAnsiTheme="minorHAnsi"/>
          <w:sz w:val="22"/>
          <w:szCs w:val="22"/>
        </w:rPr>
        <w:t>Kiedy oddajemy w Wasze ręce ten ostatni w tym roku numer Technologii Wody, wszyscy coraz mocniej odczuwamy atmosferę zbliżających się Świąt Bożego Narodzenia. Jest to jednocześnie okres podsumowań i finalizowania tegorocznych zadań oraz kreowania planów i rodzenia się marzeń, a także przygotowań do podjęcia no</w:t>
      </w:r>
      <w:r w:rsidRPr="00577994">
        <w:rPr>
          <w:rStyle w:val="A7"/>
          <w:rFonts w:asciiTheme="minorHAnsi" w:hAnsiTheme="minorHAnsi"/>
          <w:sz w:val="22"/>
          <w:szCs w:val="22"/>
        </w:rPr>
        <w:softHyphen/>
        <w:t xml:space="preserve">wych wyzwań. Mamy nadzieję, że tematy podjęte w tym wydaniu TW nie tylko wzbudzą Wasze zainteresowanie, ale także dostarczą Wam niezbędnego wsparcia i inspiracji w nowych działaniach. </w:t>
      </w:r>
    </w:p>
    <w:p w:rsidR="00577994" w:rsidRPr="00577994" w:rsidRDefault="00577994" w:rsidP="00577994">
      <w:pPr>
        <w:pStyle w:val="Pa18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577994">
        <w:rPr>
          <w:rStyle w:val="A7"/>
          <w:rFonts w:asciiTheme="minorHAnsi" w:hAnsiTheme="minorHAnsi"/>
          <w:sz w:val="22"/>
          <w:szCs w:val="22"/>
        </w:rPr>
        <w:t>Technologia Wody powstaje w ścisłej współpracy z Czytelnika</w:t>
      </w:r>
      <w:r w:rsidRPr="00577994">
        <w:rPr>
          <w:rStyle w:val="A7"/>
          <w:rFonts w:asciiTheme="minorHAnsi" w:hAnsiTheme="minorHAnsi"/>
          <w:sz w:val="22"/>
          <w:szCs w:val="22"/>
        </w:rPr>
        <w:softHyphen/>
        <w:t>mi. Dlatego dziękujemy, że przez miniony rok dzieliliście się z nami swoimi doświadczeniami, cieszymy się, że mogliśmy towarzyszyć tak wielu Waszym sukcesom i że chcieliście uczestniczyć w dyskusjach merytorycznych na naszych łamach oraz podczas licznych spotkań. Jednocześnie prosimy o przyjęcie najserdeczniejszych życzeń świą</w:t>
      </w:r>
      <w:r w:rsidRPr="00577994">
        <w:rPr>
          <w:rStyle w:val="A7"/>
          <w:rFonts w:asciiTheme="minorHAnsi" w:hAnsiTheme="minorHAnsi"/>
          <w:sz w:val="22"/>
          <w:szCs w:val="22"/>
        </w:rPr>
        <w:softHyphen/>
        <w:t>tecznych i noworocznych. Życzymy Wam pełnych miłości i spokoju Świąt Bożego Narodzenia, a Nowy Rok niech przyniesie Wam tę odro</w:t>
      </w:r>
      <w:r w:rsidRPr="00577994">
        <w:rPr>
          <w:rStyle w:val="A7"/>
          <w:rFonts w:asciiTheme="minorHAnsi" w:hAnsiTheme="minorHAnsi"/>
          <w:sz w:val="22"/>
          <w:szCs w:val="22"/>
        </w:rPr>
        <w:softHyphen/>
        <w:t xml:space="preserve">binę szczęścia, która sprawi, że wszystkie podjęte działania zakończą się sukcesem. Życzymy, by był to czas wyzwań, nowych horyzontów i sukcesów w życiu zawodowym i osobistym. </w:t>
      </w:r>
    </w:p>
    <w:p w:rsidR="00577994" w:rsidRPr="00577994" w:rsidRDefault="00577994" w:rsidP="00577994">
      <w:r w:rsidRPr="00577994">
        <w:rPr>
          <w:rStyle w:val="A7"/>
          <w:sz w:val="22"/>
          <w:szCs w:val="22"/>
        </w:rPr>
        <w:t>Zespół Wydawnictwa Seidel-Przywecki</w:t>
      </w:r>
    </w:p>
    <w:p w:rsidR="00396F01" w:rsidRPr="00A10EEF" w:rsidRDefault="00396F01" w:rsidP="00396F01">
      <w:pPr>
        <w:ind w:left="708"/>
        <w:jc w:val="both"/>
      </w:pPr>
    </w:p>
    <w:sectPr w:rsidR="00396F01" w:rsidRPr="00A1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818"/>
    <w:multiLevelType w:val="hybridMultilevel"/>
    <w:tmpl w:val="628C0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A2C69"/>
    <w:multiLevelType w:val="hybridMultilevel"/>
    <w:tmpl w:val="CEF4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D4C75"/>
    <w:multiLevelType w:val="hybridMultilevel"/>
    <w:tmpl w:val="A46C6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01"/>
    <w:rsid w:val="00396F01"/>
    <w:rsid w:val="00577994"/>
    <w:rsid w:val="006A3644"/>
    <w:rsid w:val="00816D83"/>
    <w:rsid w:val="00A1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72FB"/>
  <w15:chartTrackingRefBased/>
  <w15:docId w15:val="{DEF42DCA-26E5-426C-846D-2AD7CF94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396F01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396F01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9">
    <w:name w:val="A9"/>
    <w:uiPriority w:val="99"/>
    <w:rsid w:val="00396F01"/>
    <w:rPr>
      <w:rFonts w:cs="Calibri"/>
      <w:b/>
      <w:bCs/>
      <w:color w:val="004379"/>
      <w:sz w:val="26"/>
      <w:szCs w:val="26"/>
    </w:rPr>
  </w:style>
  <w:style w:type="paragraph" w:customStyle="1" w:styleId="Pa17">
    <w:name w:val="Pa17"/>
    <w:basedOn w:val="Normalny"/>
    <w:next w:val="Normalny"/>
    <w:uiPriority w:val="99"/>
    <w:rsid w:val="00396F01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816D83"/>
    <w:pPr>
      <w:ind w:left="720"/>
      <w:contextualSpacing/>
    </w:pPr>
  </w:style>
  <w:style w:type="paragraph" w:customStyle="1" w:styleId="Pa18">
    <w:name w:val="Pa18"/>
    <w:basedOn w:val="Normalny"/>
    <w:next w:val="Normalny"/>
    <w:uiPriority w:val="99"/>
    <w:rsid w:val="00577994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7">
    <w:name w:val="A7"/>
    <w:uiPriority w:val="99"/>
    <w:rsid w:val="00577994"/>
    <w:rPr>
      <w:rFonts w:cs="Georgia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2018-12-06T14:19:00Z</dcterms:created>
  <dcterms:modified xsi:type="dcterms:W3CDTF">2018-12-06T14:29:00Z</dcterms:modified>
</cp:coreProperties>
</file>