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B08C" w14:textId="50FA58EA" w:rsidR="002D75CD" w:rsidRPr="00AE2082" w:rsidRDefault="002D75CD" w:rsidP="002D75CD">
      <w:pPr>
        <w:spacing w:before="40"/>
        <w:ind w:left="720" w:hanging="360"/>
      </w:pPr>
      <w:r w:rsidRPr="00AE2082">
        <w:t>Spis treści</w:t>
      </w:r>
    </w:p>
    <w:p w14:paraId="68AED8E7" w14:textId="5ED1E3E5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Technologiczne i ekonomiczne aspekty stosowania układów wstępnego uzdatniania wody przed filtracją na złożu węgla aktywnego -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Jolanta Gumińska, Adam Gumiński, Marcin Kłos </w:t>
      </w:r>
    </w:p>
    <w:p w14:paraId="1F54F8CF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Możliwości wykorzystania nanotechnologii i nanomateriałów w procesach uzdatniania wody i oczyszczania ścieków. Część II: Membrany i procesy membranowe  -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Michał Bodzek </w:t>
      </w:r>
    </w:p>
    <w:p w14:paraId="6D4DAE1E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Wykrywanie wycieków w sieci wodociągowej obszarów wiejskich na przykładach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Kamil Świętochowski </w:t>
      </w:r>
    </w:p>
    <w:p w14:paraId="6BA0FC29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Usuwanie przecieków w żelbetowych zbiornikach na wodę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Wojciech Dąbrowski, Tadeusz Żaba, Michał Zielina</w:t>
      </w:r>
    </w:p>
    <w:p w14:paraId="45AD4C03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Retencja w lasach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Roman Wojtkowiak </w:t>
      </w:r>
    </w:p>
    <w:p w14:paraId="23F36EE1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Korzyści i problemy eksploatacji ujęć wód podziemnych w obszarach aktywności górniczej na przykładzie Wodociągów Chrzanowskich -</w:t>
      </w:r>
      <w:r w:rsidRPr="00AE2082">
        <w:rPr>
          <w:rFonts w:asciiTheme="minorHAnsi" w:hAnsiTheme="minorHAnsi" w:cstheme="minorHAnsi"/>
          <w:i/>
          <w:iCs/>
          <w:color w:val="FFFFFF"/>
          <w:sz w:val="22"/>
          <w:szCs w:val="22"/>
        </w:rPr>
        <w:t xml:space="preserve">,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Agata Kasprzak, Szymon </w:t>
      </w:r>
      <w:proofErr w:type="spellStart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>Wyrwik</w:t>
      </w:r>
      <w:proofErr w:type="spellEnd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</w:t>
      </w:r>
    </w:p>
    <w:p w14:paraId="4C8E8CF9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Historia rozwoju systemów kanalizacyjnych w Polsce i na świecie. Część 1 -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Marta Maciejewska, Zbysław Dymaczewski </w:t>
      </w:r>
    </w:p>
    <w:p w14:paraId="6D4F6F38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Sieć kanalizacyjna jako reaktor przemian biochemicznych -</w:t>
      </w:r>
      <w:r w:rsidRPr="00AE2082">
        <w:rPr>
          <w:rFonts w:asciiTheme="minorHAnsi" w:hAnsiTheme="minorHAnsi" w:cstheme="minorHAnsi"/>
          <w:i/>
          <w:iCs/>
          <w:color w:val="FFFFFF"/>
          <w:sz w:val="22"/>
          <w:szCs w:val="22"/>
        </w:rPr>
        <w:t xml:space="preserve"> 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Marta Maciejewska, Zbysław Dymaczewski </w:t>
      </w:r>
    </w:p>
    <w:p w14:paraId="7DFE148F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E2082">
        <w:rPr>
          <w:rFonts w:asciiTheme="minorHAnsi" w:hAnsiTheme="minorHAnsi" w:cstheme="minorHAnsi"/>
          <w:b/>
          <w:bCs/>
          <w:i/>
          <w:iCs/>
          <w:color w:val="221E1F"/>
          <w:sz w:val="22"/>
          <w:szCs w:val="22"/>
        </w:rPr>
        <w:t>Toxoplasma</w:t>
      </w:r>
      <w:proofErr w:type="spellEnd"/>
      <w:r w:rsidRPr="00AE2082">
        <w:rPr>
          <w:rFonts w:asciiTheme="minorHAnsi" w:hAnsiTheme="minorHAnsi" w:cstheme="minorHAnsi"/>
          <w:b/>
          <w:bCs/>
          <w:i/>
          <w:iCs/>
          <w:color w:val="221E1F"/>
          <w:sz w:val="22"/>
          <w:szCs w:val="22"/>
        </w:rPr>
        <w:t xml:space="preserve"> </w:t>
      </w:r>
      <w:proofErr w:type="spellStart"/>
      <w:r w:rsidRPr="00AE2082">
        <w:rPr>
          <w:rFonts w:asciiTheme="minorHAnsi" w:hAnsiTheme="minorHAnsi" w:cstheme="minorHAnsi"/>
          <w:b/>
          <w:bCs/>
          <w:i/>
          <w:iCs/>
          <w:color w:val="221E1F"/>
          <w:sz w:val="22"/>
          <w:szCs w:val="22"/>
        </w:rPr>
        <w:t>gondii</w:t>
      </w:r>
      <w:proofErr w:type="spellEnd"/>
      <w:r w:rsidRPr="00AE2082">
        <w:rPr>
          <w:rFonts w:asciiTheme="minorHAnsi" w:hAnsiTheme="minorHAnsi" w:cstheme="minorHAnsi"/>
          <w:b/>
          <w:bCs/>
          <w:i/>
          <w:iCs/>
          <w:color w:val="221E1F"/>
          <w:sz w:val="22"/>
          <w:szCs w:val="22"/>
        </w:rPr>
        <w:t xml:space="preserve"> </w:t>
      </w: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– epidemiologia zarażeń oraz rozprzestrzenianie się pierwotniaka w środowisku -</w:t>
      </w:r>
      <w:r w:rsidRPr="00AE2082">
        <w:rPr>
          <w:rFonts w:asciiTheme="minorHAnsi" w:hAnsiTheme="minorHAnsi" w:cstheme="minorHAnsi"/>
          <w:i/>
          <w:iCs/>
          <w:color w:val="FFFFFF"/>
          <w:sz w:val="22"/>
          <w:szCs w:val="22"/>
        </w:rPr>
        <w:t xml:space="preserve">,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Ewelina Małkiewicz, Ewelina </w:t>
      </w:r>
      <w:proofErr w:type="spellStart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>Lemiech</w:t>
      </w:r>
      <w:proofErr w:type="spellEnd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-Mirowska, Zofia Kiersnowska, Michał Michałkiewicz </w:t>
      </w:r>
    </w:p>
    <w:p w14:paraId="07ED597C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Wartość usług wodociągowych. Część 3: Konsekwencje braku kontroli u źródła - 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Klara Ramm </w:t>
      </w:r>
    </w:p>
    <w:p w14:paraId="0F5AE496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Wdrażanie nowej dyrektywy w sprawie wody pitnej 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Izabela Zimoch, Barbara Mulik, Małgorzata </w:t>
      </w:r>
      <w:proofErr w:type="spellStart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>Bogucka-Szymalska</w:t>
      </w:r>
      <w:proofErr w:type="spellEnd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, Ewa Szymura, Sylwia </w:t>
      </w:r>
      <w:proofErr w:type="spellStart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>Łyskawka</w:t>
      </w:r>
      <w:proofErr w:type="spellEnd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</w:t>
      </w:r>
    </w:p>
    <w:p w14:paraId="1814F8DC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Przegląd problemów rynku wod-kan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Bożena Rusinek </w:t>
      </w:r>
    </w:p>
    <w:p w14:paraId="18774ED4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Elastyczność i zrównoważony rozwój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Bob </w:t>
      </w:r>
      <w:proofErr w:type="spellStart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>Mankowski</w:t>
      </w:r>
      <w:proofErr w:type="spellEnd"/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</w:t>
      </w:r>
    </w:p>
    <w:p w14:paraId="70B56779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Bioinżynieria w technologii wody i ścieków -</w:t>
      </w:r>
      <w:r w:rsidRPr="00AE2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Aleksandra Rogowska, Dorota Szypulska, Kamil Janiak </w:t>
      </w:r>
    </w:p>
    <w:p w14:paraId="4272750B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Nominacja profesorska prof. Izabeli Zimoch </w:t>
      </w:r>
    </w:p>
    <w:p w14:paraId="2B10E855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>GreenEvo</w:t>
      </w:r>
      <w:proofErr w:type="spellEnd"/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2019/2020 </w:t>
      </w:r>
    </w:p>
    <w:p w14:paraId="216205FE" w14:textId="77777777" w:rsidR="002D75CD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Gospodarowanie deszczówką wymaga nowych rozwiązań </w:t>
      </w:r>
    </w:p>
    <w:p w14:paraId="18E3F53F" w14:textId="24A9CE74" w:rsidR="006E380C" w:rsidRPr="00AE2082" w:rsidRDefault="002D75CD" w:rsidP="002D75CD">
      <w:pPr>
        <w:pStyle w:val="Pa11"/>
        <w:numPr>
          <w:ilvl w:val="0"/>
          <w:numId w:val="1"/>
        </w:numPr>
        <w:spacing w:before="40"/>
        <w:rPr>
          <w:rFonts w:asciiTheme="minorHAnsi" w:hAnsiTheme="minorHAnsi" w:cstheme="minorHAnsi"/>
          <w:color w:val="000000"/>
          <w:sz w:val="22"/>
          <w:szCs w:val="22"/>
        </w:rPr>
      </w:pPr>
      <w:r w:rsidRPr="00AE2082">
        <w:rPr>
          <w:rFonts w:cstheme="minorHAnsi"/>
          <w:b/>
          <w:bCs/>
          <w:color w:val="221E1F"/>
          <w:sz w:val="22"/>
          <w:szCs w:val="22"/>
        </w:rPr>
        <w:t xml:space="preserve">Podsumowanie XXIII Ogólnopolskiego Sympozjum </w:t>
      </w:r>
      <w:proofErr w:type="spellStart"/>
      <w:r w:rsidRPr="00AE2082">
        <w:rPr>
          <w:rFonts w:cstheme="minorHAnsi"/>
          <w:b/>
          <w:bCs/>
          <w:color w:val="221E1F"/>
          <w:sz w:val="22"/>
          <w:szCs w:val="22"/>
        </w:rPr>
        <w:t>Hydroprezentacje</w:t>
      </w:r>
      <w:proofErr w:type="spellEnd"/>
      <w:r w:rsidRPr="00AE2082">
        <w:rPr>
          <w:rFonts w:cstheme="minorHAnsi"/>
          <w:b/>
          <w:bCs/>
          <w:color w:val="221E1F"/>
          <w:sz w:val="22"/>
          <w:szCs w:val="22"/>
        </w:rPr>
        <w:t xml:space="preserve"> 2020</w:t>
      </w:r>
    </w:p>
    <w:sectPr w:rsidR="006E380C" w:rsidRPr="00AE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40D37"/>
    <w:multiLevelType w:val="hybridMultilevel"/>
    <w:tmpl w:val="D8D4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CD"/>
    <w:rsid w:val="002D75CD"/>
    <w:rsid w:val="006E380C"/>
    <w:rsid w:val="00A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644A"/>
  <w15:chartTrackingRefBased/>
  <w15:docId w15:val="{B93DD065-EF68-4A61-B2F2-8BBDCA08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2D75CD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2D75CD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character" w:customStyle="1" w:styleId="A8">
    <w:name w:val="A8"/>
    <w:uiPriority w:val="99"/>
    <w:rsid w:val="002D75CD"/>
    <w:rPr>
      <w:b/>
      <w:bCs/>
      <w:color w:val="00447B"/>
      <w:sz w:val="26"/>
      <w:szCs w:val="26"/>
    </w:rPr>
  </w:style>
  <w:style w:type="paragraph" w:customStyle="1" w:styleId="Pa10">
    <w:name w:val="Pa10"/>
    <w:basedOn w:val="Normalny"/>
    <w:next w:val="Normalny"/>
    <w:uiPriority w:val="99"/>
    <w:rsid w:val="002D75CD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2020-12-11T14:57:00Z</dcterms:created>
  <dcterms:modified xsi:type="dcterms:W3CDTF">2020-12-14T08:43:00Z</dcterms:modified>
</cp:coreProperties>
</file>