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A5E6" w14:textId="3F2A1EF8" w:rsidR="006E380C" w:rsidRPr="00F0206C" w:rsidRDefault="00F0206C">
      <w:pPr>
        <w:rPr>
          <w:rFonts w:cstheme="minorHAnsi"/>
        </w:rPr>
      </w:pPr>
      <w:r w:rsidRPr="00F0206C">
        <w:rPr>
          <w:rFonts w:cstheme="minorHAnsi"/>
        </w:rPr>
        <w:t>Spis Treści</w:t>
      </w:r>
    </w:p>
    <w:p w14:paraId="4DF2DB19" w14:textId="78CC2119" w:rsidR="00F0206C" w:rsidRPr="00F0206C" w:rsidRDefault="00F0206C">
      <w:pPr>
        <w:rPr>
          <w:rFonts w:cstheme="minorHAnsi"/>
        </w:rPr>
      </w:pPr>
    </w:p>
    <w:p w14:paraId="2409A96F" w14:textId="77777777" w:rsidR="00F0206C" w:rsidRPr="00F0206C" w:rsidRDefault="00F0206C" w:rsidP="00F0206C">
      <w:pPr>
        <w:pStyle w:val="Pa10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Gospodarka wodna </w:t>
      </w:r>
    </w:p>
    <w:p w14:paraId="2470D353" w14:textId="77777777" w:rsidR="00F0206C" w:rsidRDefault="00F0206C" w:rsidP="00F0206C">
      <w:pPr>
        <w:pStyle w:val="Pa11"/>
        <w:numPr>
          <w:ilvl w:val="0"/>
          <w:numId w:val="1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Nowoczesne technologie w gospodarce wodnej – poprawa ilości i jakości zasobów wód w Polsce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Marek Gromiec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Tadeusz Ossowski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Romuald Szymkiewicz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Elżbieta Niemirycz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Marta Kobusińska </w:t>
      </w:r>
    </w:p>
    <w:p w14:paraId="2E2DADCC" w14:textId="77777777" w:rsidR="00F0206C" w:rsidRPr="00F0206C" w:rsidRDefault="00F0206C" w:rsidP="00F0206C">
      <w:pPr>
        <w:pStyle w:val="Pa11"/>
        <w:numPr>
          <w:ilvl w:val="0"/>
          <w:numId w:val="1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Mikrobiologiczna jakość wybranych akwenów – studium przypadku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Izabela Kruszelnicka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Michał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Michałkiewicz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Dobrochna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Ginter-Kramarczyk</w:t>
      </w:r>
      <w:proofErr w:type="spellEnd"/>
    </w:p>
    <w:p w14:paraId="3731D3A9" w14:textId="77777777" w:rsidR="00F0206C" w:rsidRDefault="00F0206C" w:rsidP="00F0206C">
      <w:pPr>
        <w:pStyle w:val="Pa11"/>
        <w:numPr>
          <w:ilvl w:val="0"/>
          <w:numId w:val="1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>Racjonalna technologia rewitalizacji wybranych ekosystemów wodnych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 Andrzej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Eymontt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Krzysztof Wierzbicki </w:t>
      </w:r>
    </w:p>
    <w:p w14:paraId="52765838" w14:textId="5839A9BE" w:rsidR="00F0206C" w:rsidRPr="00F0206C" w:rsidRDefault="00F0206C" w:rsidP="00F0206C">
      <w:pPr>
        <w:pStyle w:val="Pa11"/>
        <w:numPr>
          <w:ilvl w:val="0"/>
          <w:numId w:val="1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Monitoring jakości wód powierzchniowych dostosowany do potrzeb mieszkańców i władz gmin </w:t>
      </w:r>
    </w:p>
    <w:p w14:paraId="21233164" w14:textId="77777777" w:rsidR="00F0206C" w:rsidRPr="00F0206C" w:rsidRDefault="00F0206C" w:rsidP="00F0206C">
      <w:pPr>
        <w:pStyle w:val="Pa10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Zaopatrzenie w wodę </w:t>
      </w:r>
    </w:p>
    <w:p w14:paraId="174C94BE" w14:textId="77777777" w:rsidR="00F0206C" w:rsidRDefault="00F0206C" w:rsidP="00F0206C">
      <w:pPr>
        <w:pStyle w:val="Pa11"/>
        <w:numPr>
          <w:ilvl w:val="0"/>
          <w:numId w:val="2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Praktyczne aspekty eksploatacji filtrów węglowych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 Iwona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Lasocka-Gomuła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Łukasz Weber </w:t>
      </w:r>
    </w:p>
    <w:p w14:paraId="760A9C73" w14:textId="631FB987" w:rsidR="00F0206C" w:rsidRPr="00F0206C" w:rsidRDefault="00F0206C" w:rsidP="00F0206C">
      <w:pPr>
        <w:pStyle w:val="Pa11"/>
        <w:numPr>
          <w:ilvl w:val="0"/>
          <w:numId w:val="2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Style w:val="A7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DEMANTEX – złoże filtracyjne do </w:t>
      </w:r>
      <w:proofErr w:type="spellStart"/>
      <w:r w:rsidRPr="00F0206C">
        <w:rPr>
          <w:rFonts w:asciiTheme="minorHAnsi" w:hAnsiTheme="minorHAnsi" w:cstheme="minorHAnsi"/>
          <w:b/>
          <w:bCs/>
          <w:sz w:val="22"/>
          <w:szCs w:val="22"/>
        </w:rPr>
        <w:t>odmanganiania</w:t>
      </w:r>
      <w:proofErr w:type="spellEnd"/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 wody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 Ewa Łasińska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Piotr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Częścik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, J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arosław Ostrowski </w:t>
      </w:r>
    </w:p>
    <w:p w14:paraId="1020E882" w14:textId="77777777" w:rsidR="00F0206C" w:rsidRPr="00F0206C" w:rsidRDefault="00F0206C" w:rsidP="00F0206C">
      <w:pPr>
        <w:pStyle w:val="Pa10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Bezpieczeństwo zdrowotne wody </w:t>
      </w:r>
    </w:p>
    <w:p w14:paraId="4A26A4EC" w14:textId="32547B25" w:rsidR="00F0206C" w:rsidRPr="00F0206C" w:rsidRDefault="00F0206C" w:rsidP="00F0206C">
      <w:pPr>
        <w:pStyle w:val="Pa11"/>
        <w:numPr>
          <w:ilvl w:val="0"/>
          <w:numId w:val="3"/>
        </w:numPr>
        <w:spacing w:before="100"/>
        <w:rPr>
          <w:rFonts w:asciiTheme="minorHAnsi" w:hAnsiTheme="minorHAnsi" w:cstheme="minorHAnsi"/>
          <w:sz w:val="22"/>
          <w:szCs w:val="22"/>
        </w:rPr>
      </w:pPr>
      <w:proofErr w:type="spellStart"/>
      <w:r w:rsidRPr="00F0206C">
        <w:rPr>
          <w:rFonts w:asciiTheme="minorHAnsi" w:hAnsiTheme="minorHAnsi" w:cstheme="minorHAnsi"/>
          <w:b/>
          <w:bCs/>
          <w:sz w:val="22"/>
          <w:szCs w:val="22"/>
        </w:rPr>
        <w:t>Wodnopochodne</w:t>
      </w:r>
      <w:proofErr w:type="spellEnd"/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 zakażenia wirusem HEV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Agata Noga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Ewelina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Lemiech</w:t>
      </w:r>
      <w:proofErr w:type="spellEnd"/>
      <w:r w:rsidRPr="00F0206C">
        <w:rPr>
          <w:rFonts w:asciiTheme="minorHAnsi" w:hAnsiTheme="minorHAnsi" w:cstheme="minorHAnsi"/>
          <w:i/>
          <w:iCs/>
          <w:sz w:val="22"/>
          <w:szCs w:val="22"/>
        </w:rPr>
        <w:t>-Mirowska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Michał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Michałkiewicz</w:t>
      </w:r>
      <w:proofErr w:type="spellEnd"/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791E0B4" w14:textId="77777777" w:rsidR="00F0206C" w:rsidRPr="00F0206C" w:rsidRDefault="00F0206C" w:rsidP="00F0206C">
      <w:pPr>
        <w:pStyle w:val="Pa10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Oczyszczanie ścieków </w:t>
      </w:r>
    </w:p>
    <w:p w14:paraId="65D68F75" w14:textId="38556AA1" w:rsidR="00F0206C" w:rsidRPr="00F0206C" w:rsidRDefault="00F0206C" w:rsidP="00F0206C">
      <w:pPr>
        <w:pStyle w:val="Pa11"/>
        <w:numPr>
          <w:ilvl w:val="0"/>
          <w:numId w:val="3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Analizy skuteczności usuwania farmaceutyków ze ścieków oczyszczonych z wykorzystaniem technologii ozonowania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Michał Kosiniak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Robert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Muszański</w:t>
      </w:r>
      <w:proofErr w:type="spellEnd"/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34A66A6" w14:textId="77777777" w:rsidR="00F0206C" w:rsidRPr="00F0206C" w:rsidRDefault="00F0206C" w:rsidP="00F0206C">
      <w:pPr>
        <w:pStyle w:val="Pa10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Gospodarka osadowa </w:t>
      </w:r>
    </w:p>
    <w:p w14:paraId="226513CA" w14:textId="3D2839D1" w:rsidR="00F0206C" w:rsidRPr="00F0206C" w:rsidRDefault="00F0206C" w:rsidP="00F0206C">
      <w:pPr>
        <w:pStyle w:val="Pa11"/>
        <w:numPr>
          <w:ilvl w:val="0"/>
          <w:numId w:val="3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Wpływ </w:t>
      </w:r>
      <w:proofErr w:type="spellStart"/>
      <w:r w:rsidRPr="00F0206C">
        <w:rPr>
          <w:rFonts w:asciiTheme="minorHAnsi" w:hAnsiTheme="minorHAnsi" w:cstheme="minorHAnsi"/>
          <w:b/>
          <w:bCs/>
          <w:sz w:val="22"/>
          <w:szCs w:val="22"/>
        </w:rPr>
        <w:t>kofermentacji</w:t>
      </w:r>
      <w:proofErr w:type="spellEnd"/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 odpadów rolno-spożywczych z osadami ściekowymi na produkcję biogazu oraz na skład frakcji ciekłej osadu przefermentowanego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>Anna Wilińska-Lisowska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Krzysztof Czerwionka </w:t>
      </w:r>
    </w:p>
    <w:p w14:paraId="1AB4E508" w14:textId="77777777" w:rsidR="00F0206C" w:rsidRPr="00F0206C" w:rsidRDefault="00F0206C" w:rsidP="00F0206C">
      <w:pPr>
        <w:pStyle w:val="Pa10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Zagadnienia prawne i ekonomiczne </w:t>
      </w:r>
    </w:p>
    <w:p w14:paraId="3C6D28E6" w14:textId="77777777" w:rsidR="00F0206C" w:rsidRDefault="00F0206C" w:rsidP="00F0206C">
      <w:pPr>
        <w:pStyle w:val="Pa11"/>
        <w:numPr>
          <w:ilvl w:val="0"/>
          <w:numId w:val="3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Wyzwanie związane z wyciekami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Klara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Ramm</w:t>
      </w:r>
      <w:proofErr w:type="spellEnd"/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BBBFAD9" w14:textId="77777777" w:rsidR="00F0206C" w:rsidRDefault="00F0206C" w:rsidP="00F0206C">
      <w:pPr>
        <w:pStyle w:val="Pa11"/>
        <w:numPr>
          <w:ilvl w:val="0"/>
          <w:numId w:val="3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Dyrektywa w sprawie odporności podmiotów krytycznych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Klara </w:t>
      </w:r>
      <w:proofErr w:type="spellStart"/>
      <w:r w:rsidRPr="00F0206C">
        <w:rPr>
          <w:rFonts w:asciiTheme="minorHAnsi" w:hAnsiTheme="minorHAnsi" w:cstheme="minorHAnsi"/>
          <w:i/>
          <w:iCs/>
          <w:sz w:val="22"/>
          <w:szCs w:val="22"/>
        </w:rPr>
        <w:t>Ramm</w:t>
      </w:r>
      <w:proofErr w:type="spellEnd"/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7436F64" w14:textId="4275B4AF" w:rsidR="00F0206C" w:rsidRPr="00F0206C" w:rsidRDefault="00F0206C" w:rsidP="00F0206C">
      <w:pPr>
        <w:pStyle w:val="Pa11"/>
        <w:numPr>
          <w:ilvl w:val="0"/>
          <w:numId w:val="3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Problemy rynku wodociągowo-kanalizacyjnego w teorii i praktyce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Bożena Rusinek </w:t>
      </w:r>
    </w:p>
    <w:p w14:paraId="41150A4C" w14:textId="77777777" w:rsidR="00F0206C" w:rsidRPr="00F0206C" w:rsidRDefault="00F0206C" w:rsidP="00F0206C">
      <w:pPr>
        <w:pStyle w:val="Pa10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Aktualności </w:t>
      </w:r>
    </w:p>
    <w:p w14:paraId="1A5629FD" w14:textId="77777777" w:rsidR="00F0206C" w:rsidRDefault="00F0206C" w:rsidP="00F0206C">
      <w:pPr>
        <w:pStyle w:val="Pa11"/>
        <w:numPr>
          <w:ilvl w:val="0"/>
          <w:numId w:val="4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Rzeczywistość polskiego sektora wodociągowo-kanalizacyjnego w uwarunkowaniach europejskiej polityki zrównoważonego rozwoju – refleksje z e-konferencji „Aktualne zagadnienia w uzdatnianiu i dystrybucji wody – WODA 2020”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F0206C">
        <w:rPr>
          <w:rFonts w:asciiTheme="minorHAnsi" w:hAnsiTheme="minorHAnsi" w:cstheme="minorHAnsi"/>
          <w:i/>
          <w:iCs/>
          <w:sz w:val="22"/>
          <w:szCs w:val="22"/>
        </w:rPr>
        <w:t xml:space="preserve">Izabela Zimoch </w:t>
      </w:r>
    </w:p>
    <w:p w14:paraId="4A1EC62D" w14:textId="0F7ACFDB" w:rsidR="00F0206C" w:rsidRDefault="00F0206C" w:rsidP="00F0206C">
      <w:pPr>
        <w:pStyle w:val="Pa11"/>
        <w:numPr>
          <w:ilvl w:val="0"/>
          <w:numId w:val="4"/>
        </w:numPr>
        <w:spacing w:before="100"/>
        <w:rPr>
          <w:rFonts w:cstheme="minorHAnsi"/>
          <w:i/>
          <w:iCs/>
        </w:rPr>
      </w:pP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Druga edycja studiów podyplomowych </w:t>
      </w:r>
      <w:r w:rsidRPr="00F0206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Systemy Bezpieczeństwa Zaopatrzenia w Wodę </w:t>
      </w:r>
      <w:r w:rsidRPr="00F0206C">
        <w:rPr>
          <w:rFonts w:asciiTheme="minorHAnsi" w:hAnsiTheme="minorHAnsi" w:cstheme="minorHAnsi"/>
          <w:b/>
          <w:bCs/>
          <w:sz w:val="22"/>
          <w:szCs w:val="22"/>
        </w:rPr>
        <w:t xml:space="preserve">to okazja dla Ciebie – rozpoczęcie zajęć już w październiku 2021 r.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cstheme="minorHAnsi"/>
          <w:i/>
          <w:iCs/>
        </w:rPr>
        <w:t xml:space="preserve"> </w:t>
      </w:r>
      <w:r w:rsidRPr="00F0206C">
        <w:rPr>
          <w:rFonts w:cstheme="minorHAnsi"/>
          <w:i/>
          <w:iCs/>
        </w:rPr>
        <w:t>Izabela Zimoch</w:t>
      </w:r>
    </w:p>
    <w:p w14:paraId="7584CDFC" w14:textId="02DF3D0E" w:rsidR="00F0206C" w:rsidRDefault="00F0206C" w:rsidP="00F0206C"/>
    <w:p w14:paraId="4935E2FB" w14:textId="127D4D2F" w:rsidR="00F0206C" w:rsidRDefault="00F0206C" w:rsidP="00F0206C"/>
    <w:p w14:paraId="05668D95" w14:textId="77777777" w:rsidR="00F0206C" w:rsidRPr="00F0206C" w:rsidRDefault="00F0206C" w:rsidP="00F0206C">
      <w:pPr>
        <w:pStyle w:val="Pa1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Drodzy Czytelnicy! </w:t>
      </w:r>
    </w:p>
    <w:p w14:paraId="4A523B82" w14:textId="77777777" w:rsidR="00F0206C" w:rsidRPr="00F0206C" w:rsidRDefault="00F0206C" w:rsidP="00F0206C">
      <w:pPr>
        <w:pStyle w:val="Pa1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Mimo licznych trudności, wciąż jesteśmy z Wami. Przeżyliśmy </w:t>
      </w:r>
      <w:proofErr w:type="spellStart"/>
      <w:r w:rsidRPr="00F0206C">
        <w:rPr>
          <w:rStyle w:val="A5"/>
          <w:rFonts w:asciiTheme="minorHAnsi" w:hAnsiTheme="minorHAnsi" w:cstheme="minorHAnsi"/>
          <w:sz w:val="22"/>
          <w:szCs w:val="22"/>
        </w:rPr>
        <w:t>Covid</w:t>
      </w:r>
      <w:proofErr w:type="spellEnd"/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 i związane z nim ograniczenia dotyczące konferencji i szko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leń, których organizacji musieliśmy zaprze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stać. Staramy się przetrwać także 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lastRenderedPageBreak/>
        <w:t>coraz mniejsze zainteresowanie ze strony władz i środowiska naukowego publikacjami w języku polskim i w polskich czasopismach specjalistycznych. Ale przecież bez Was, bez materiałów, które od Was otrzymujemy i, jako jedni z nielicznych, publikujemy bez żadnych ograniczeń (poza merytorycznymi, oczywiście), Technologia Wody nie będzie mogła istnieć. Dlatego zachęcamy Was do jeszcze większej aktywności w dzieleniu się owocami Waszej pracy, Waszy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mi pomysłami i opiniami. Bowiem, publikując na naszych łamach otrzymujecie gwarancję, że Wasze teksty dotrą do całego środowiska </w:t>
      </w:r>
      <w:proofErr w:type="spellStart"/>
      <w:r w:rsidRPr="00F0206C">
        <w:rPr>
          <w:rStyle w:val="A5"/>
          <w:rFonts w:asciiTheme="minorHAnsi" w:hAnsiTheme="minorHAnsi" w:cstheme="minorHAnsi"/>
          <w:sz w:val="22"/>
          <w:szCs w:val="22"/>
        </w:rPr>
        <w:t>wod-kan</w:t>
      </w:r>
      <w:proofErr w:type="spellEnd"/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 – zarówno do pracowników wyższych uczelni i instytutów naukowo-badawczych, jak i do technologów i kadry zarządzającej przedsiębiorstwami </w:t>
      </w:r>
      <w:proofErr w:type="spellStart"/>
      <w:r w:rsidRPr="00F0206C">
        <w:rPr>
          <w:rStyle w:val="A5"/>
          <w:rFonts w:asciiTheme="minorHAnsi" w:hAnsiTheme="minorHAnsi" w:cstheme="minorHAnsi"/>
          <w:sz w:val="22"/>
          <w:szCs w:val="22"/>
        </w:rPr>
        <w:t>wod</w:t>
      </w:r>
      <w:proofErr w:type="spellEnd"/>
      <w:r w:rsidRPr="00F0206C">
        <w:rPr>
          <w:rStyle w:val="A5"/>
          <w:rFonts w:asciiTheme="minorHAnsi" w:hAnsiTheme="minorHAnsi" w:cstheme="minorHAnsi"/>
          <w:sz w:val="22"/>
          <w:szCs w:val="22"/>
        </w:rPr>
        <w:t>-kan. Tylko dzięki nam, jako naukowcy, mo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żecie liczyć na feedback ze strony technologów-praktyków, nawet jeśli nie zawsze będzie przychylny i pełen entuzjazmu, a jako technolodzy możecie mieć dostęp do najnowszych rezultatów prac teoretycznych nieubranych (w miarę możliwości) w hermetyczny język naukowy. Dzięki nam, bez względu na to czy jesteście praktykami, czy też ra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czej teoretykami, możecie dowiedzieć się o tym, jakimi problemami faktycznie żyją operatorzy stacji uzdatniania wody, przedsiębiorstw zaopatrujących w wodę, czy też odbierających i oczyszczających ście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ki. I, w końcu, tylko w Technologii Wody znajdziecie w jednym miejscu opracowania dotyczące wszystkiego, co ma wpływ na zapewnienie nam nieograniczonego dostępu do dobrej jakości wody. </w:t>
      </w:r>
    </w:p>
    <w:p w14:paraId="4FC1D4C6" w14:textId="77777777" w:rsidR="00F0206C" w:rsidRPr="00F0206C" w:rsidRDefault="00F0206C" w:rsidP="00F0206C">
      <w:pPr>
        <w:pStyle w:val="Pa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06C">
        <w:rPr>
          <w:rStyle w:val="A5"/>
          <w:rFonts w:asciiTheme="minorHAnsi" w:hAnsiTheme="minorHAnsi" w:cstheme="minorHAnsi"/>
          <w:sz w:val="22"/>
          <w:szCs w:val="22"/>
        </w:rPr>
        <w:t>To wszystko nie byłoby możliwe bez Waszej aktywnej współ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pracy. Dlatego zachęcamy Was bardzo do publikowania na łamach Technologii Wody informacji i doniesień o rezultatach Waszych prac, ze swojej strony zapewniając krótki (3 miesiące) cykl wydawniczy i możliwość publikacji materiałów w formie skróconej, niespełnia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jących bezwzględnie wszystkich kryteriów prac naukowych, w opcji „Praktyka i eksploatacja”. </w:t>
      </w:r>
    </w:p>
    <w:p w14:paraId="5A0C9502" w14:textId="77777777" w:rsidR="00F0206C" w:rsidRPr="00F0206C" w:rsidRDefault="00F0206C" w:rsidP="00F0206C">
      <w:pPr>
        <w:pStyle w:val="Pa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06C">
        <w:rPr>
          <w:rStyle w:val="A5"/>
          <w:rFonts w:asciiTheme="minorHAnsi" w:hAnsiTheme="minorHAnsi" w:cstheme="minorHAnsi"/>
          <w:sz w:val="22"/>
          <w:szCs w:val="22"/>
        </w:rPr>
        <w:t>Mamy nadzieję, że w Technologii Wody, która właśnie trafiła w Wasze ręce nie zabraknie materiałów, które rozszerzą Wasze hory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zonty. Za takie uważamy, na przykład, refleksje i komentarze Klary </w:t>
      </w:r>
      <w:proofErr w:type="spellStart"/>
      <w:r w:rsidRPr="00F0206C">
        <w:rPr>
          <w:rStyle w:val="A5"/>
          <w:rFonts w:asciiTheme="minorHAnsi" w:hAnsiTheme="minorHAnsi" w:cstheme="minorHAnsi"/>
          <w:sz w:val="22"/>
          <w:szCs w:val="22"/>
        </w:rPr>
        <w:t>Ramm</w:t>
      </w:r>
      <w:proofErr w:type="spellEnd"/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 na temat wpływu na branżę </w:t>
      </w:r>
      <w:proofErr w:type="spellStart"/>
      <w:r w:rsidRPr="00F0206C">
        <w:rPr>
          <w:rStyle w:val="A5"/>
          <w:rFonts w:asciiTheme="minorHAnsi" w:hAnsiTheme="minorHAnsi" w:cstheme="minorHAnsi"/>
          <w:sz w:val="22"/>
          <w:szCs w:val="22"/>
        </w:rPr>
        <w:t>wod-kan</w:t>
      </w:r>
      <w:proofErr w:type="spellEnd"/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 nowej Dyrektywy Par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lamentu Europejskiego i Rady w sprawie odporności podmiotów kry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tycznych (str. 62) oraz, tej samej autorki, opracowanie dotyczące zo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bowiązań dotyczących ograniczenia wycieków wody, wynikających z Dyrektywy Parlamentu Europejskiego i Rady (UE) z 16 grudnia 2020 r. w sprawie jakości wody przeznaczonej do spożycia przez ludzi (str. 56). Albo – przykład z innej dziedziny – nie do końca oczywi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stym sposobem pozbywania się pozostałości leków wprowadzanych do środowiska wraz ze ściekami, wydaje się metoda ozonowania. A jednak, okazuje się, że jest to metoda całkiem skuteczna, zwłaszcza w przypadku </w:t>
      </w:r>
      <w:proofErr w:type="spellStart"/>
      <w:r w:rsidRPr="00F0206C">
        <w:rPr>
          <w:rStyle w:val="A5"/>
          <w:rFonts w:asciiTheme="minorHAnsi" w:hAnsiTheme="minorHAnsi" w:cstheme="minorHAnsi"/>
          <w:sz w:val="22"/>
          <w:szCs w:val="22"/>
        </w:rPr>
        <w:t>diklofenaku</w:t>
      </w:r>
      <w:proofErr w:type="spellEnd"/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 (str. 46). Wydawałoby się, że wirusowe za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>palenie wątroby jest chorobą tak dobrze znaną i opisaną, że obecnie nie powinno być już problemu z zakażeniami za pośrednictwem wody pitnej, tymczasem dowiadujemy się, że stanowi to coraz większy pro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blem w wielu krajach europejskich, o czym piszą Agata Noga i </w:t>
      </w:r>
      <w:proofErr w:type="spellStart"/>
      <w:r w:rsidRPr="00F0206C">
        <w:rPr>
          <w:rStyle w:val="A5"/>
          <w:rFonts w:asciiTheme="minorHAnsi" w:hAnsiTheme="minorHAnsi" w:cstheme="minorHAnsi"/>
          <w:sz w:val="22"/>
          <w:szCs w:val="22"/>
        </w:rPr>
        <w:t>wsp</w:t>
      </w:r>
      <w:proofErr w:type="spellEnd"/>
      <w:r w:rsidRPr="00F0206C">
        <w:rPr>
          <w:rStyle w:val="A5"/>
          <w:rFonts w:asciiTheme="minorHAnsi" w:hAnsiTheme="minorHAnsi" w:cstheme="minorHAnsi"/>
          <w:sz w:val="22"/>
          <w:szCs w:val="22"/>
        </w:rPr>
        <w:t xml:space="preserve">. (str. 42)... Przykładów można wymienić więcej. </w:t>
      </w:r>
    </w:p>
    <w:p w14:paraId="2FBD48D7" w14:textId="77777777" w:rsidR="00F0206C" w:rsidRPr="00F0206C" w:rsidRDefault="00F0206C" w:rsidP="00F0206C">
      <w:pPr>
        <w:pStyle w:val="Pa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206C">
        <w:rPr>
          <w:rStyle w:val="A5"/>
          <w:rFonts w:asciiTheme="minorHAnsi" w:hAnsiTheme="minorHAnsi" w:cstheme="minorHAnsi"/>
          <w:sz w:val="22"/>
          <w:szCs w:val="22"/>
        </w:rPr>
        <w:t>Raz jeszcze zachęcamy do lektury, a także do refleksji i do nad</w:t>
      </w:r>
      <w:r w:rsidRPr="00F0206C">
        <w:rPr>
          <w:rStyle w:val="A5"/>
          <w:rFonts w:asciiTheme="minorHAnsi" w:hAnsiTheme="minorHAnsi" w:cstheme="minorHAnsi"/>
          <w:sz w:val="22"/>
          <w:szCs w:val="22"/>
        </w:rPr>
        <w:softHyphen/>
        <w:t xml:space="preserve">syłania Waszych opinii na adres redakcji. Współtworzenie z Wami Technologii Wody jest bowiem tym, na czym najbardziej nam zależy. </w:t>
      </w:r>
    </w:p>
    <w:p w14:paraId="6C06CA5B" w14:textId="0BA03527" w:rsidR="00F0206C" w:rsidRPr="00F0206C" w:rsidRDefault="00F0206C" w:rsidP="00F0206C">
      <w:pPr>
        <w:rPr>
          <w:rFonts w:cstheme="minorHAnsi"/>
        </w:rPr>
      </w:pPr>
      <w:r w:rsidRPr="00F0206C">
        <w:rPr>
          <w:rStyle w:val="A5"/>
          <w:rFonts w:cstheme="minorHAnsi"/>
          <w:sz w:val="22"/>
          <w:szCs w:val="22"/>
        </w:rPr>
        <w:t>Magdalena Seidel-</w:t>
      </w:r>
      <w:proofErr w:type="spellStart"/>
      <w:r w:rsidRPr="00F0206C">
        <w:rPr>
          <w:rStyle w:val="A5"/>
          <w:rFonts w:cstheme="minorHAnsi"/>
          <w:sz w:val="22"/>
          <w:szCs w:val="22"/>
        </w:rPr>
        <w:t>Przywecka</w:t>
      </w:r>
      <w:proofErr w:type="spellEnd"/>
      <w:r w:rsidRPr="00F0206C">
        <w:rPr>
          <w:rStyle w:val="A5"/>
          <w:rFonts w:cstheme="minorHAnsi"/>
          <w:sz w:val="22"/>
          <w:szCs w:val="22"/>
        </w:rPr>
        <w:t xml:space="preserve"> wraz z zespołem redakcyjnym</w:t>
      </w:r>
    </w:p>
    <w:sectPr w:rsidR="00F0206C" w:rsidRPr="00F02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3D30"/>
    <w:multiLevelType w:val="hybridMultilevel"/>
    <w:tmpl w:val="AE244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27B"/>
    <w:multiLevelType w:val="hybridMultilevel"/>
    <w:tmpl w:val="9F96D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72DDA"/>
    <w:multiLevelType w:val="hybridMultilevel"/>
    <w:tmpl w:val="9FFE5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C7AD1"/>
    <w:multiLevelType w:val="hybridMultilevel"/>
    <w:tmpl w:val="EBF2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6C"/>
    <w:rsid w:val="006E380C"/>
    <w:rsid w:val="00F0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7F62"/>
  <w15:chartTrackingRefBased/>
  <w15:docId w15:val="{785BBFAD-CAC5-4D74-A89A-18FA9573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0">
    <w:name w:val="Pa10"/>
    <w:basedOn w:val="Normalny"/>
    <w:next w:val="Normalny"/>
    <w:uiPriority w:val="99"/>
    <w:rsid w:val="00F0206C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F0206C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character" w:customStyle="1" w:styleId="A7">
    <w:name w:val="A7"/>
    <w:uiPriority w:val="99"/>
    <w:rsid w:val="00F0206C"/>
    <w:rPr>
      <w:b/>
      <w:bCs/>
      <w:color w:val="004379"/>
      <w:sz w:val="26"/>
      <w:szCs w:val="26"/>
    </w:rPr>
  </w:style>
  <w:style w:type="paragraph" w:customStyle="1" w:styleId="Pa12">
    <w:name w:val="Pa12"/>
    <w:basedOn w:val="Normalny"/>
    <w:next w:val="Normalny"/>
    <w:uiPriority w:val="99"/>
    <w:rsid w:val="00F0206C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F0206C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5">
    <w:name w:val="A5"/>
    <w:uiPriority w:val="99"/>
    <w:rsid w:val="00F0206C"/>
    <w:rPr>
      <w:rFonts w:cs="Georgia"/>
      <w:i/>
      <w:iCs/>
      <w:color w:val="000000"/>
      <w:sz w:val="16"/>
      <w:szCs w:val="16"/>
    </w:rPr>
  </w:style>
  <w:style w:type="paragraph" w:customStyle="1" w:styleId="Pa16">
    <w:name w:val="Pa16"/>
    <w:basedOn w:val="Normalny"/>
    <w:next w:val="Normalny"/>
    <w:uiPriority w:val="99"/>
    <w:rsid w:val="00F0206C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4714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2021-06-01T14:17:00Z</dcterms:created>
  <dcterms:modified xsi:type="dcterms:W3CDTF">2021-06-01T14:21:00Z</dcterms:modified>
</cp:coreProperties>
</file>