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24" w:rsidRDefault="00E30424" w:rsidP="00E30424">
      <w:pPr>
        <w:pStyle w:val="Pa10"/>
        <w:spacing w:before="100" w:after="20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Spis treści:</w:t>
      </w:r>
    </w:p>
    <w:p w:rsidR="00E30424" w:rsidRDefault="00E30424" w:rsidP="00E30424">
      <w:pPr>
        <w:pStyle w:val="Pa10"/>
        <w:spacing w:before="100" w:after="20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Zaopatrzenie w wodę </w:t>
      </w:r>
    </w:p>
    <w:p w:rsidR="00E30424" w:rsidRPr="00E30424" w:rsidRDefault="00E30424" w:rsidP="00E30424">
      <w:pPr>
        <w:pStyle w:val="Pa11"/>
        <w:numPr>
          <w:ilvl w:val="0"/>
          <w:numId w:val="1"/>
        </w:numPr>
        <w:spacing w:before="80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Badania technologiczne złóż keramzytowych w uzdatnianiu wód podziemnych </w:t>
      </w:r>
      <w:r>
        <w:rPr>
          <w:rFonts w:cs="Calibri"/>
          <w:b/>
          <w:bCs/>
          <w:color w:val="000000"/>
          <w:sz w:val="18"/>
          <w:szCs w:val="18"/>
        </w:rPr>
        <w:t>-</w:t>
      </w:r>
      <w:r w:rsidRPr="00E30424">
        <w:rPr>
          <w:rFonts w:cs="Calibri"/>
          <w:i/>
          <w:iCs/>
          <w:color w:val="000000"/>
          <w:sz w:val="18"/>
          <w:szCs w:val="18"/>
        </w:rPr>
        <w:t xml:space="preserve"> Łukasz Weber</w:t>
      </w:r>
      <w:r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E30424">
        <w:rPr>
          <w:rFonts w:cs="Calibri"/>
          <w:i/>
          <w:iCs/>
          <w:color w:val="000000"/>
          <w:sz w:val="18"/>
          <w:szCs w:val="18"/>
        </w:rPr>
        <w:t xml:space="preserve">Michalina Jędraszak </w:t>
      </w:r>
    </w:p>
    <w:p w:rsidR="00E30424" w:rsidRPr="00E30424" w:rsidRDefault="00E30424" w:rsidP="00E30424">
      <w:pPr>
        <w:pStyle w:val="Pa11"/>
        <w:numPr>
          <w:ilvl w:val="0"/>
          <w:numId w:val="1"/>
        </w:numPr>
        <w:spacing w:before="80"/>
        <w:rPr>
          <w:rFonts w:cs="Calibri"/>
          <w:color w:val="000000"/>
          <w:sz w:val="18"/>
          <w:szCs w:val="18"/>
        </w:rPr>
      </w:pPr>
      <w:proofErr w:type="spellStart"/>
      <w:r>
        <w:rPr>
          <w:rFonts w:cs="Calibri"/>
          <w:b/>
          <w:bCs/>
          <w:color w:val="000000"/>
          <w:sz w:val="18"/>
          <w:szCs w:val="18"/>
        </w:rPr>
        <w:t>Mikroboty</w:t>
      </w:r>
      <w:proofErr w:type="spellEnd"/>
      <w:r>
        <w:rPr>
          <w:rFonts w:cs="Calibri"/>
          <w:b/>
          <w:bCs/>
          <w:color w:val="000000"/>
          <w:sz w:val="18"/>
          <w:szCs w:val="18"/>
        </w:rPr>
        <w:t xml:space="preserve"> do roboty </w:t>
      </w:r>
      <w:r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E30424">
        <w:rPr>
          <w:rFonts w:cs="Calibri"/>
          <w:i/>
          <w:iCs/>
          <w:color w:val="000000"/>
          <w:sz w:val="18"/>
          <w:szCs w:val="18"/>
        </w:rPr>
        <w:t xml:space="preserve">Łukasz Zyskowski </w:t>
      </w:r>
    </w:p>
    <w:p w:rsidR="00E30424" w:rsidRDefault="00E30424" w:rsidP="00E30424">
      <w:pPr>
        <w:pStyle w:val="Pa11"/>
        <w:numPr>
          <w:ilvl w:val="0"/>
          <w:numId w:val="1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Koagulacja wody w praktyce na przykładzie doświadczeń w Zakładzie Uzdatniania Wody „Wisłok” w Iskrzyni </w:t>
      </w:r>
      <w:r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E30424">
        <w:rPr>
          <w:rFonts w:cs="Calibri"/>
          <w:i/>
          <w:iCs/>
          <w:color w:val="000000"/>
          <w:sz w:val="18"/>
          <w:szCs w:val="18"/>
        </w:rPr>
        <w:t xml:space="preserve">Adam Turek </w:t>
      </w:r>
    </w:p>
    <w:p w:rsidR="00E30424" w:rsidRPr="00E30424" w:rsidRDefault="00E30424" w:rsidP="00E30424">
      <w:pPr>
        <w:pStyle w:val="Pa11"/>
        <w:numPr>
          <w:ilvl w:val="0"/>
          <w:numId w:val="1"/>
        </w:numPr>
        <w:spacing w:before="80"/>
        <w:rPr>
          <w:rFonts w:cs="Calibri"/>
          <w:color w:val="000000"/>
          <w:sz w:val="18"/>
          <w:szCs w:val="18"/>
        </w:rPr>
      </w:pPr>
      <w:r w:rsidRPr="00E30424">
        <w:rPr>
          <w:rFonts w:cs="Calibri"/>
          <w:b/>
          <w:bCs/>
          <w:color w:val="000000"/>
          <w:sz w:val="18"/>
          <w:szCs w:val="18"/>
        </w:rPr>
        <w:t xml:space="preserve">Proline </w:t>
      </w:r>
      <w:proofErr w:type="spellStart"/>
      <w:r w:rsidRPr="00E30424">
        <w:rPr>
          <w:rFonts w:cs="Calibri"/>
          <w:b/>
          <w:bCs/>
          <w:color w:val="000000"/>
          <w:sz w:val="18"/>
          <w:szCs w:val="18"/>
        </w:rPr>
        <w:t>Promag</w:t>
      </w:r>
      <w:proofErr w:type="spellEnd"/>
      <w:r w:rsidRPr="00E30424">
        <w:rPr>
          <w:rFonts w:cs="Calibri"/>
          <w:b/>
          <w:bCs/>
          <w:color w:val="000000"/>
          <w:sz w:val="18"/>
          <w:szCs w:val="18"/>
        </w:rPr>
        <w:t xml:space="preserve"> W – specjalistyczny pomiar przepływu w gospodarce wodno-ściekowej </w:t>
      </w:r>
      <w:r>
        <w:rPr>
          <w:rFonts w:cs="Calibri"/>
          <w:b/>
          <w:bCs/>
          <w:color w:val="000000"/>
          <w:sz w:val="18"/>
          <w:szCs w:val="18"/>
        </w:rPr>
        <w:t>-</w:t>
      </w:r>
      <w:r>
        <w:rPr>
          <w:rFonts w:cs="Calibri"/>
          <w:i/>
          <w:iCs/>
          <w:color w:val="000000"/>
          <w:sz w:val="18"/>
          <w:szCs w:val="18"/>
        </w:rPr>
        <w:t xml:space="preserve"> </w:t>
      </w:r>
      <w:r w:rsidRPr="00E30424">
        <w:rPr>
          <w:rFonts w:cs="Calibri"/>
          <w:i/>
          <w:iCs/>
          <w:color w:val="000000"/>
          <w:sz w:val="18"/>
          <w:szCs w:val="18"/>
        </w:rPr>
        <w:t>Łukasz Wołoszyn</w:t>
      </w:r>
    </w:p>
    <w:p w:rsidR="00E30424" w:rsidRPr="00E30424" w:rsidRDefault="00E30424" w:rsidP="00E30424">
      <w:pPr>
        <w:pStyle w:val="Pa11"/>
        <w:numPr>
          <w:ilvl w:val="0"/>
          <w:numId w:val="1"/>
        </w:numPr>
        <w:spacing w:before="80"/>
        <w:rPr>
          <w:rFonts w:cs="Calibri"/>
          <w:color w:val="000000"/>
          <w:sz w:val="18"/>
          <w:szCs w:val="18"/>
        </w:rPr>
      </w:pPr>
      <w:r w:rsidRPr="00E30424">
        <w:rPr>
          <w:rFonts w:cs="Calibri"/>
          <w:b/>
          <w:bCs/>
          <w:color w:val="000000"/>
          <w:sz w:val="18"/>
          <w:szCs w:val="18"/>
        </w:rPr>
        <w:t xml:space="preserve">Nowoczesne przepływomierze elektromagnetyczne ABB dla branży </w:t>
      </w:r>
      <w:proofErr w:type="spellStart"/>
      <w:r w:rsidRPr="00E30424">
        <w:rPr>
          <w:rFonts w:cs="Calibri"/>
          <w:b/>
          <w:bCs/>
          <w:color w:val="000000"/>
          <w:sz w:val="18"/>
          <w:szCs w:val="18"/>
        </w:rPr>
        <w:t>wod-kan</w:t>
      </w:r>
      <w:proofErr w:type="spellEnd"/>
      <w:r w:rsidRPr="00E30424">
        <w:rPr>
          <w:rFonts w:cs="Calibri"/>
          <w:b/>
          <w:bCs/>
          <w:color w:val="000000"/>
          <w:sz w:val="18"/>
          <w:szCs w:val="18"/>
        </w:rPr>
        <w:t xml:space="preserve"> </w:t>
      </w:r>
    </w:p>
    <w:p w:rsidR="00E30424" w:rsidRDefault="00E30424" w:rsidP="00E30424">
      <w:pPr>
        <w:pStyle w:val="Pa10"/>
        <w:spacing w:before="100" w:after="2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Hydrogeologia </w:t>
      </w:r>
    </w:p>
    <w:p w:rsidR="00E30424" w:rsidRPr="00E30424" w:rsidRDefault="00E30424" w:rsidP="00E30424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Wpływ infiltracji brzegowej na przekształcenie środowiska hydrogeochemicznego warstwy wodonośnej na przykładzie ujęcia Mosina-Krajkowo </w:t>
      </w:r>
      <w:r>
        <w:rPr>
          <w:rFonts w:cs="Calibri"/>
          <w:b/>
          <w:bCs/>
          <w:color w:val="000000"/>
          <w:sz w:val="18"/>
          <w:szCs w:val="18"/>
        </w:rPr>
        <w:t>-</w:t>
      </w:r>
      <w:r w:rsidRPr="00E30424">
        <w:rPr>
          <w:rFonts w:cs="Calibri"/>
          <w:i/>
          <w:iCs/>
          <w:color w:val="000000"/>
          <w:sz w:val="18"/>
          <w:szCs w:val="18"/>
        </w:rPr>
        <w:t xml:space="preserve"> Józef Górski</w:t>
      </w:r>
      <w:r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E30424">
        <w:rPr>
          <w:rFonts w:cs="Calibri"/>
          <w:i/>
          <w:iCs/>
          <w:color w:val="000000"/>
          <w:sz w:val="18"/>
          <w:szCs w:val="18"/>
        </w:rPr>
        <w:t>Krzysztof Dragon</w:t>
      </w:r>
      <w:r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E30424">
        <w:rPr>
          <w:rFonts w:cs="Calibri"/>
          <w:i/>
          <w:iCs/>
          <w:color w:val="000000"/>
          <w:sz w:val="18"/>
          <w:szCs w:val="18"/>
        </w:rPr>
        <w:t xml:space="preserve">Roksana </w:t>
      </w:r>
      <w:proofErr w:type="spellStart"/>
      <w:r w:rsidRPr="00E30424">
        <w:rPr>
          <w:rFonts w:cs="Calibri"/>
          <w:i/>
          <w:iCs/>
          <w:color w:val="000000"/>
          <w:sz w:val="18"/>
          <w:szCs w:val="18"/>
        </w:rPr>
        <w:t>Kruć</w:t>
      </w:r>
      <w:proofErr w:type="spellEnd"/>
      <w:r w:rsidRPr="00E30424">
        <w:rPr>
          <w:rFonts w:cs="Calibri"/>
          <w:i/>
          <w:iCs/>
          <w:color w:val="000000"/>
          <w:sz w:val="18"/>
          <w:szCs w:val="18"/>
        </w:rPr>
        <w:t xml:space="preserve"> </w:t>
      </w:r>
    </w:p>
    <w:p w:rsidR="00E30424" w:rsidRDefault="00E30424" w:rsidP="00394EF0">
      <w:pPr>
        <w:pStyle w:val="Pa10"/>
        <w:spacing w:before="100" w:after="2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Wody opadowe </w:t>
      </w:r>
    </w:p>
    <w:p w:rsidR="00E30424" w:rsidRPr="00394EF0" w:rsidRDefault="00E30424" w:rsidP="00394EF0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Współczesne standardy obliczeń hydraulicznych kanałów ściekowych i deszczowych </w:t>
      </w:r>
      <w:r w:rsidR="00394EF0"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394EF0">
        <w:rPr>
          <w:rFonts w:cs="Calibri"/>
          <w:i/>
          <w:iCs/>
          <w:color w:val="000000"/>
          <w:sz w:val="18"/>
          <w:szCs w:val="18"/>
        </w:rPr>
        <w:t>Andrzej Kotowski</w:t>
      </w:r>
      <w:r w:rsidR="00394EF0"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394EF0">
        <w:rPr>
          <w:rFonts w:cs="Calibri"/>
          <w:i/>
          <w:iCs/>
          <w:color w:val="000000"/>
          <w:sz w:val="18"/>
          <w:szCs w:val="18"/>
        </w:rPr>
        <w:t>Bartosz Kaźmierczak</w:t>
      </w:r>
      <w:r w:rsidR="00394EF0"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394EF0">
        <w:rPr>
          <w:rFonts w:cs="Calibri"/>
          <w:i/>
          <w:iCs/>
          <w:color w:val="000000"/>
          <w:sz w:val="18"/>
          <w:szCs w:val="18"/>
        </w:rPr>
        <w:t>Monika Nowakowska</w:t>
      </w:r>
      <w:r w:rsidR="00394EF0"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394EF0">
        <w:rPr>
          <w:rFonts w:cs="Calibri"/>
          <w:i/>
          <w:iCs/>
          <w:color w:val="000000"/>
          <w:sz w:val="18"/>
          <w:szCs w:val="18"/>
        </w:rPr>
        <w:t xml:space="preserve">Katarzyna </w:t>
      </w:r>
      <w:proofErr w:type="spellStart"/>
      <w:r w:rsidRPr="00394EF0">
        <w:rPr>
          <w:rFonts w:cs="Calibri"/>
          <w:i/>
          <w:iCs/>
          <w:color w:val="000000"/>
          <w:sz w:val="18"/>
          <w:szCs w:val="18"/>
        </w:rPr>
        <w:t>Wartalska</w:t>
      </w:r>
      <w:proofErr w:type="spellEnd"/>
      <w:r w:rsidRPr="00394EF0">
        <w:rPr>
          <w:rFonts w:cs="Calibri"/>
          <w:i/>
          <w:iCs/>
          <w:color w:val="000000"/>
          <w:sz w:val="18"/>
          <w:szCs w:val="18"/>
        </w:rPr>
        <w:t xml:space="preserve"> </w:t>
      </w:r>
    </w:p>
    <w:p w:rsidR="00E30424" w:rsidRDefault="00E30424" w:rsidP="00394EF0">
      <w:pPr>
        <w:pStyle w:val="Pa10"/>
        <w:spacing w:before="100" w:after="2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Odprowadzanie i oczyszczanie ścieków </w:t>
      </w:r>
    </w:p>
    <w:p w:rsidR="00E30424" w:rsidRPr="00394EF0" w:rsidRDefault="00E30424" w:rsidP="00394EF0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Systemy kanalizacyjne z żeliwa sferoidalnego </w:t>
      </w:r>
      <w:r w:rsidR="00394EF0"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394EF0">
        <w:rPr>
          <w:rFonts w:cs="Calibri"/>
          <w:i/>
          <w:iCs/>
          <w:color w:val="000000"/>
          <w:sz w:val="18"/>
          <w:szCs w:val="18"/>
        </w:rPr>
        <w:t xml:space="preserve">Szymon Piekar </w:t>
      </w:r>
    </w:p>
    <w:p w:rsidR="00E30424" w:rsidRDefault="00E30424" w:rsidP="00394EF0">
      <w:pPr>
        <w:pStyle w:val="Pa10"/>
        <w:spacing w:before="100" w:after="2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Bezpieczeństwo zdrowotne wody </w:t>
      </w:r>
    </w:p>
    <w:p w:rsidR="00E30424" w:rsidRPr="00394EF0" w:rsidRDefault="00E30424" w:rsidP="00394EF0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Antybiotyki w wodach – źródła zanieczyszczeń, degradacja antybiotyków </w:t>
      </w:r>
      <w:r w:rsidR="00394EF0"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394EF0">
        <w:rPr>
          <w:rFonts w:cs="Calibri"/>
          <w:i/>
          <w:iCs/>
          <w:color w:val="000000"/>
          <w:sz w:val="18"/>
          <w:szCs w:val="18"/>
        </w:rPr>
        <w:t>Bartosz Wanot</w:t>
      </w:r>
      <w:r w:rsidR="00394EF0">
        <w:rPr>
          <w:rFonts w:cs="Calibri"/>
          <w:i/>
          <w:iCs/>
          <w:color w:val="000000"/>
          <w:sz w:val="18"/>
          <w:szCs w:val="18"/>
        </w:rPr>
        <w:t xml:space="preserve">, </w:t>
      </w:r>
      <w:r w:rsidRPr="00394EF0">
        <w:rPr>
          <w:rFonts w:cs="Calibri"/>
          <w:i/>
          <w:iCs/>
          <w:color w:val="000000"/>
          <w:sz w:val="18"/>
          <w:szCs w:val="18"/>
        </w:rPr>
        <w:t xml:space="preserve">Marta Domagała </w:t>
      </w:r>
    </w:p>
    <w:p w:rsidR="00E30424" w:rsidRDefault="00E30424" w:rsidP="00394EF0">
      <w:pPr>
        <w:pStyle w:val="Pa10"/>
        <w:spacing w:before="100" w:after="2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Zagadnienia prawne i ekonomiczne </w:t>
      </w:r>
    </w:p>
    <w:p w:rsidR="00E30424" w:rsidRPr="00394EF0" w:rsidRDefault="00E30424" w:rsidP="00394EF0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Badanie regulacji i taryf usług wodnych i kanalizacyjnych w Polsce oraz wybranych państwach Europy </w:t>
      </w:r>
      <w:r w:rsidR="00394EF0"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394EF0">
        <w:rPr>
          <w:rFonts w:cs="Calibri"/>
          <w:i/>
          <w:iCs/>
          <w:color w:val="000000"/>
          <w:sz w:val="18"/>
          <w:szCs w:val="18"/>
        </w:rPr>
        <w:t xml:space="preserve">Antoni </w:t>
      </w:r>
      <w:proofErr w:type="spellStart"/>
      <w:r w:rsidRPr="00394EF0">
        <w:rPr>
          <w:rFonts w:cs="Calibri"/>
          <w:i/>
          <w:iCs/>
          <w:color w:val="000000"/>
          <w:sz w:val="18"/>
          <w:szCs w:val="18"/>
        </w:rPr>
        <w:t>Sikoń</w:t>
      </w:r>
      <w:proofErr w:type="spellEnd"/>
      <w:r w:rsidRPr="00394EF0">
        <w:rPr>
          <w:rFonts w:cs="Calibri"/>
          <w:i/>
          <w:iCs/>
          <w:color w:val="000000"/>
          <w:sz w:val="18"/>
          <w:szCs w:val="18"/>
        </w:rPr>
        <w:t xml:space="preserve"> </w:t>
      </w:r>
    </w:p>
    <w:p w:rsidR="00E30424" w:rsidRPr="00394EF0" w:rsidRDefault="00E30424" w:rsidP="00394EF0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Czy polskie przepisy dają gwarancję bezpiecznej wody? </w:t>
      </w:r>
      <w:r w:rsidR="00394EF0"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394EF0">
        <w:rPr>
          <w:rFonts w:cs="Calibri"/>
          <w:i/>
          <w:iCs/>
          <w:color w:val="000000"/>
          <w:sz w:val="18"/>
          <w:szCs w:val="18"/>
        </w:rPr>
        <w:t xml:space="preserve">Michał </w:t>
      </w:r>
      <w:proofErr w:type="spellStart"/>
      <w:r w:rsidRPr="00394EF0">
        <w:rPr>
          <w:rFonts w:cs="Calibri"/>
          <w:i/>
          <w:iCs/>
          <w:color w:val="000000"/>
          <w:sz w:val="18"/>
          <w:szCs w:val="18"/>
        </w:rPr>
        <w:t>Michałkiewicz</w:t>
      </w:r>
      <w:proofErr w:type="spellEnd"/>
      <w:r w:rsidRPr="00394EF0">
        <w:rPr>
          <w:rFonts w:cs="Calibri"/>
          <w:i/>
          <w:iCs/>
          <w:color w:val="000000"/>
          <w:sz w:val="18"/>
          <w:szCs w:val="18"/>
        </w:rPr>
        <w:t xml:space="preserve"> </w:t>
      </w:r>
    </w:p>
    <w:p w:rsidR="00394EF0" w:rsidRDefault="00E30424" w:rsidP="00E30424">
      <w:pPr>
        <w:pStyle w:val="Pa11"/>
        <w:numPr>
          <w:ilvl w:val="0"/>
          <w:numId w:val="2"/>
        </w:numPr>
        <w:spacing w:before="80"/>
        <w:rPr>
          <w:rFonts w:cs="Calibri"/>
          <w:color w:val="000000"/>
          <w:sz w:val="18"/>
          <w:szCs w:val="18"/>
        </w:rPr>
      </w:pPr>
      <w:r>
        <w:rPr>
          <w:rFonts w:cs="Calibri"/>
          <w:b/>
          <w:bCs/>
          <w:color w:val="000000"/>
          <w:sz w:val="18"/>
          <w:szCs w:val="18"/>
        </w:rPr>
        <w:t xml:space="preserve">Deklarowana innowacyjność czy potwierdzona skuteczność? </w:t>
      </w:r>
      <w:r w:rsidR="00394EF0">
        <w:rPr>
          <w:rFonts w:cs="Calibri"/>
          <w:b/>
          <w:bCs/>
          <w:color w:val="000000"/>
          <w:sz w:val="18"/>
          <w:szCs w:val="18"/>
        </w:rPr>
        <w:t xml:space="preserve">- </w:t>
      </w:r>
      <w:r w:rsidRPr="00394EF0">
        <w:rPr>
          <w:rFonts w:cs="Calibri"/>
          <w:i/>
          <w:iCs/>
          <w:color w:val="000000"/>
          <w:sz w:val="18"/>
          <w:szCs w:val="18"/>
        </w:rPr>
        <w:t xml:space="preserve">Izabela Ratman-Kłosińska </w:t>
      </w:r>
    </w:p>
    <w:p w:rsidR="00E30424" w:rsidRPr="00394EF0" w:rsidRDefault="00E30424" w:rsidP="00394EF0">
      <w:pPr>
        <w:pStyle w:val="Pa11"/>
        <w:numPr>
          <w:ilvl w:val="0"/>
          <w:numId w:val="2"/>
        </w:numPr>
        <w:spacing w:before="80"/>
        <w:rPr>
          <w:rStyle w:val="A9"/>
          <w:rFonts w:cs="Calibri"/>
          <w:i w:val="0"/>
          <w:iCs w:val="0"/>
          <w:sz w:val="18"/>
          <w:szCs w:val="18"/>
        </w:rPr>
      </w:pPr>
      <w:r w:rsidRPr="00394EF0">
        <w:rPr>
          <w:rFonts w:cs="Calibri"/>
          <w:b/>
          <w:bCs/>
          <w:color w:val="000000"/>
          <w:sz w:val="18"/>
          <w:szCs w:val="18"/>
        </w:rPr>
        <w:t xml:space="preserve">Co w wodzie piszczy? </w:t>
      </w:r>
      <w:r w:rsidR="00394EF0">
        <w:rPr>
          <w:rFonts w:cs="Calibri"/>
          <w:b/>
          <w:bCs/>
          <w:color w:val="000000"/>
          <w:sz w:val="18"/>
          <w:szCs w:val="18"/>
        </w:rPr>
        <w:t>-</w:t>
      </w:r>
      <w:r w:rsidR="00394EF0">
        <w:rPr>
          <w:rFonts w:cs="Calibri"/>
          <w:i/>
          <w:iCs/>
          <w:color w:val="000000"/>
          <w:sz w:val="18"/>
          <w:szCs w:val="18"/>
        </w:rPr>
        <w:t xml:space="preserve"> </w:t>
      </w:r>
      <w:bookmarkStart w:id="0" w:name="_GoBack"/>
      <w:bookmarkEnd w:id="0"/>
      <w:r w:rsidRPr="00394EF0">
        <w:rPr>
          <w:rFonts w:cs="Calibri"/>
          <w:i/>
          <w:iCs/>
          <w:color w:val="000000"/>
          <w:sz w:val="18"/>
          <w:szCs w:val="18"/>
        </w:rPr>
        <w:t>Bożena Rusinek</w:t>
      </w:r>
    </w:p>
    <w:p w:rsidR="00E30424" w:rsidRDefault="00E30424" w:rsidP="007D1380">
      <w:pPr>
        <w:pStyle w:val="Pa15"/>
        <w:spacing w:line="276" w:lineRule="auto"/>
        <w:jc w:val="both"/>
        <w:rPr>
          <w:rStyle w:val="A9"/>
          <w:rFonts w:asciiTheme="minorHAnsi" w:hAnsiTheme="minorHAnsi"/>
          <w:sz w:val="22"/>
          <w:szCs w:val="22"/>
        </w:rPr>
      </w:pPr>
    </w:p>
    <w:p w:rsidR="00E30424" w:rsidRDefault="00E30424" w:rsidP="007D1380">
      <w:pPr>
        <w:pStyle w:val="Pa15"/>
        <w:spacing w:line="276" w:lineRule="auto"/>
        <w:jc w:val="both"/>
        <w:rPr>
          <w:rStyle w:val="A9"/>
          <w:rFonts w:asciiTheme="minorHAnsi" w:hAnsiTheme="minorHAnsi"/>
          <w:sz w:val="22"/>
          <w:szCs w:val="22"/>
        </w:rPr>
      </w:pPr>
    </w:p>
    <w:p w:rsidR="00E30424" w:rsidRDefault="00E30424" w:rsidP="007D1380">
      <w:pPr>
        <w:pStyle w:val="Pa15"/>
        <w:spacing w:line="276" w:lineRule="auto"/>
        <w:jc w:val="both"/>
        <w:rPr>
          <w:rStyle w:val="A9"/>
          <w:rFonts w:asciiTheme="minorHAnsi" w:hAnsiTheme="minorHAnsi"/>
          <w:sz w:val="22"/>
          <w:szCs w:val="22"/>
        </w:rPr>
      </w:pPr>
    </w:p>
    <w:p w:rsidR="007D1380" w:rsidRPr="007D1380" w:rsidRDefault="007D1380" w:rsidP="007D1380">
      <w:pPr>
        <w:pStyle w:val="Pa15"/>
        <w:spacing w:line="276" w:lineRule="auto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7D1380">
        <w:rPr>
          <w:rStyle w:val="A9"/>
          <w:rFonts w:asciiTheme="minorHAnsi" w:hAnsiTheme="minorHAnsi"/>
          <w:sz w:val="22"/>
          <w:szCs w:val="22"/>
        </w:rPr>
        <w:t xml:space="preserve">Drodzy Czytelnicy! </w:t>
      </w:r>
    </w:p>
    <w:p w:rsidR="007D1380" w:rsidRPr="007D1380" w:rsidRDefault="007D1380" w:rsidP="007D1380">
      <w:pPr>
        <w:pStyle w:val="Pa15"/>
        <w:spacing w:line="276" w:lineRule="auto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7D1380">
        <w:rPr>
          <w:rStyle w:val="A9"/>
          <w:rFonts w:asciiTheme="minorHAnsi" w:hAnsiTheme="minorHAnsi"/>
          <w:sz w:val="22"/>
          <w:szCs w:val="22"/>
        </w:rPr>
        <w:t>Kiedy zamykamy to wydanie Techn</w:t>
      </w:r>
      <w:r>
        <w:rPr>
          <w:rStyle w:val="A9"/>
          <w:rFonts w:asciiTheme="minorHAnsi" w:hAnsiTheme="minorHAnsi"/>
          <w:sz w:val="22"/>
          <w:szCs w:val="22"/>
        </w:rPr>
        <w:t>o</w:t>
      </w:r>
      <w:r w:rsidRPr="007D1380">
        <w:rPr>
          <w:rStyle w:val="A9"/>
          <w:rFonts w:asciiTheme="minorHAnsi" w:hAnsiTheme="minorHAnsi"/>
          <w:sz w:val="22"/>
          <w:szCs w:val="22"/>
        </w:rPr>
        <w:t>logii Wody, od miesiąca na Warszawę nie spadła kropla deszczu. Uświadomiliśmy sobie, że mamy receptę na dziesiątki sposobów wykorzystywania wody i ponownego przywracania jej środowisku, ale nie potrafimy wyprodukować jej więcej. A bez wody w dużych ilościach, po prostu nie ma życia. Uczmy się więc wytrwale dbać o to, co mamy. I cies</w:t>
      </w:r>
      <w:r>
        <w:rPr>
          <w:rStyle w:val="A9"/>
          <w:rFonts w:asciiTheme="minorHAnsi" w:hAnsiTheme="minorHAnsi"/>
          <w:sz w:val="22"/>
          <w:szCs w:val="22"/>
        </w:rPr>
        <w:t>z</w:t>
      </w:r>
      <w:r w:rsidRPr="007D1380">
        <w:rPr>
          <w:rStyle w:val="A9"/>
          <w:rFonts w:asciiTheme="minorHAnsi" w:hAnsiTheme="minorHAnsi"/>
          <w:sz w:val="22"/>
          <w:szCs w:val="22"/>
        </w:rPr>
        <w:t xml:space="preserve">my się, że to właśnie my zajmujemy się najważniejszym skarbem ludzkości. </w:t>
      </w:r>
    </w:p>
    <w:p w:rsidR="007D1380" w:rsidRPr="007D1380" w:rsidRDefault="007D1380" w:rsidP="007D1380">
      <w:pPr>
        <w:pStyle w:val="Pa16"/>
        <w:spacing w:line="276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7D1380">
        <w:rPr>
          <w:rStyle w:val="A9"/>
          <w:rFonts w:asciiTheme="minorHAnsi" w:hAnsiTheme="minorHAnsi"/>
          <w:sz w:val="22"/>
          <w:szCs w:val="22"/>
        </w:rPr>
        <w:t xml:space="preserve">Ale wróćmy do pracy i zajrzyjmy do najnowszej Technologii Wody. Zaczniemy od końca, a tam jak zwykle zagadnienia prawne, a w nich m.in. dwa teksty przeglądowe, które pomogą nam usystematyzować wiedzę, z którą stykamy się w codziennej praktyce. Antoni </w:t>
      </w:r>
      <w:proofErr w:type="spellStart"/>
      <w:r w:rsidRPr="007D1380">
        <w:rPr>
          <w:rStyle w:val="A9"/>
          <w:rFonts w:asciiTheme="minorHAnsi" w:hAnsiTheme="minorHAnsi"/>
          <w:sz w:val="22"/>
          <w:szCs w:val="22"/>
        </w:rPr>
        <w:t>Sikoń</w:t>
      </w:r>
      <w:proofErr w:type="spellEnd"/>
      <w:r w:rsidRPr="007D1380">
        <w:rPr>
          <w:rStyle w:val="A9"/>
          <w:rFonts w:asciiTheme="minorHAnsi" w:hAnsiTheme="minorHAnsi"/>
          <w:sz w:val="22"/>
          <w:szCs w:val="22"/>
        </w:rPr>
        <w:t xml:space="preserve"> z Wodociągów Tarnobrzeskich podsumował i porównał regulacje i taryfy dotyczące usług wodociągowych i kanalizacyjnych obowiązujące obecnie w Polsce i w wybranych krajach Europy (s. 48). Natomiast Michał </w:t>
      </w:r>
      <w:proofErr w:type="spellStart"/>
      <w:r w:rsidRPr="007D1380">
        <w:rPr>
          <w:rStyle w:val="A9"/>
          <w:rFonts w:asciiTheme="minorHAnsi" w:hAnsiTheme="minorHAnsi"/>
          <w:sz w:val="22"/>
          <w:szCs w:val="22"/>
        </w:rPr>
        <w:t>Michałkiewicz</w:t>
      </w:r>
      <w:proofErr w:type="spellEnd"/>
      <w:r w:rsidRPr="007D1380">
        <w:rPr>
          <w:rStyle w:val="A9"/>
          <w:rFonts w:asciiTheme="minorHAnsi" w:hAnsiTheme="minorHAnsi"/>
          <w:sz w:val="22"/>
          <w:szCs w:val="22"/>
        </w:rPr>
        <w:t xml:space="preserve">, w artykule pt. „Czy polskie przepisy dają gwarancję bezpiecznej wody?”, przeanalizował historię polskiego prawodawstwa dotyczącego zapewnienia ludności dobrej wody do picia od momentu odzyskania niepodległości w 1918 r. (s. 56)... lektura z pewnością wywoła wiele refleksji dotyczących twórczości polskich prawodawców w ostatnich latach. A na samym końcu, jak zwykle, przegląd działalności UOKiK oraz PGW Wody Polskie w świetle orzeczeń sądów – tym razem autorka omawia niejasności dotyczące wysokości stawki VAT za dostarczanie wody oraz niedawne </w:t>
      </w:r>
      <w:r w:rsidRPr="007D1380">
        <w:rPr>
          <w:rStyle w:val="A9"/>
          <w:rFonts w:asciiTheme="minorHAnsi" w:hAnsiTheme="minorHAnsi"/>
          <w:sz w:val="22"/>
          <w:szCs w:val="22"/>
        </w:rPr>
        <w:lastRenderedPageBreak/>
        <w:t xml:space="preserve">orzeczenia w sprawie wyceny urządzeń wodociągowo-kanalizacyjnych przejmowanych przez przedsiębiorstwa (s. 68). </w:t>
      </w:r>
    </w:p>
    <w:p w:rsidR="007D1380" w:rsidRPr="007D1380" w:rsidRDefault="007D1380" w:rsidP="007D1380">
      <w:pPr>
        <w:pStyle w:val="Pa16"/>
        <w:spacing w:line="276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7D1380">
        <w:rPr>
          <w:rStyle w:val="A9"/>
          <w:rFonts w:asciiTheme="minorHAnsi" w:hAnsiTheme="minorHAnsi"/>
          <w:sz w:val="22"/>
          <w:szCs w:val="22"/>
        </w:rPr>
        <w:t>Część techniczną zdominowały artykuły praktyków dotyczące uzdatniania wody (s. 4, 14). Utworzyliśmy także nowy dział o nazwie „Hydrogeologia”, w którym będziemy zamieszczać teksty związane z zasobami wód podziemnych (s. 24). Mimo, że deszczu mamy coraz mniej, nie zre</w:t>
      </w:r>
      <w:r w:rsidRPr="007D1380">
        <w:rPr>
          <w:rStyle w:val="A9"/>
          <w:rFonts w:asciiTheme="minorHAnsi" w:hAnsiTheme="minorHAnsi"/>
          <w:sz w:val="22"/>
          <w:szCs w:val="22"/>
        </w:rPr>
        <w:softHyphen/>
        <w:t xml:space="preserve">zygnowaliśmy także z nadesłanych przez prof. </w:t>
      </w:r>
      <w:proofErr w:type="spellStart"/>
      <w:r w:rsidRPr="007D1380">
        <w:rPr>
          <w:rStyle w:val="A9"/>
          <w:rFonts w:asciiTheme="minorHAnsi" w:hAnsiTheme="minorHAnsi"/>
          <w:sz w:val="22"/>
          <w:szCs w:val="22"/>
        </w:rPr>
        <w:t>Andrz</w:t>
      </w:r>
      <w:r w:rsidRPr="007D1380">
        <w:rPr>
          <w:rStyle w:val="A9"/>
          <w:rFonts w:asciiTheme="minorHAnsi" w:hAnsiTheme="minorHAnsi"/>
          <w:sz w:val="22"/>
          <w:szCs w:val="22"/>
        </w:rPr>
        <w:softHyphen/>
        <w:t>ja</w:t>
      </w:r>
      <w:proofErr w:type="spellEnd"/>
      <w:r w:rsidRPr="007D1380">
        <w:rPr>
          <w:rStyle w:val="A9"/>
          <w:rFonts w:asciiTheme="minorHAnsi" w:hAnsiTheme="minorHAnsi"/>
          <w:sz w:val="22"/>
          <w:szCs w:val="22"/>
        </w:rPr>
        <w:t xml:space="preserve"> Kotowskiego i jego zespół rozważań o współczesnych standardach obliczeń hydraulicznych kanałów ściekowych i deszczowych (s. 32)... oby okazały się potrzebne. </w:t>
      </w:r>
    </w:p>
    <w:p w:rsidR="00844EB6" w:rsidRDefault="007D1380" w:rsidP="007D1380">
      <w:pPr>
        <w:pStyle w:val="Pa16"/>
        <w:spacing w:line="276" w:lineRule="auto"/>
        <w:jc w:val="both"/>
        <w:rPr>
          <w:rStyle w:val="A9"/>
          <w:rFonts w:asciiTheme="minorHAnsi" w:hAnsiTheme="minorHAnsi"/>
          <w:sz w:val="22"/>
          <w:szCs w:val="22"/>
        </w:rPr>
      </w:pPr>
      <w:r w:rsidRPr="007D1380">
        <w:rPr>
          <w:rStyle w:val="A9"/>
          <w:rFonts w:asciiTheme="minorHAnsi" w:hAnsiTheme="minorHAnsi"/>
          <w:sz w:val="22"/>
          <w:szCs w:val="22"/>
        </w:rPr>
        <w:t xml:space="preserve">Oczywiście, to nie wszystko. Mamy nadzieję, że każdy z Was, Drodzy Czytelnicy, znajdzie coś dla siebie w tym wydaniu Technologii Wody. </w:t>
      </w:r>
    </w:p>
    <w:p w:rsidR="007D1380" w:rsidRPr="007D1380" w:rsidRDefault="007D1380" w:rsidP="007D1380">
      <w:pPr>
        <w:pStyle w:val="Pa16"/>
        <w:spacing w:line="276" w:lineRule="auto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7D1380">
        <w:rPr>
          <w:rStyle w:val="A9"/>
          <w:rFonts w:asciiTheme="minorHAnsi" w:hAnsiTheme="minorHAnsi"/>
          <w:sz w:val="22"/>
          <w:szCs w:val="22"/>
        </w:rPr>
        <w:t xml:space="preserve">Życzymy miłej lektury! </w:t>
      </w:r>
    </w:p>
    <w:p w:rsidR="007D1380" w:rsidRPr="007D1380" w:rsidRDefault="007D1380" w:rsidP="007D1380">
      <w:pPr>
        <w:spacing w:line="276" w:lineRule="auto"/>
      </w:pPr>
      <w:r w:rsidRPr="007D1380">
        <w:rPr>
          <w:rStyle w:val="A9"/>
          <w:sz w:val="22"/>
          <w:szCs w:val="22"/>
        </w:rPr>
        <w:t>Magdalena Seidel-Przywecka Redaktor Naczelna</w:t>
      </w:r>
    </w:p>
    <w:sectPr w:rsidR="007D1380" w:rsidRPr="007D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855F6"/>
    <w:multiLevelType w:val="hybridMultilevel"/>
    <w:tmpl w:val="ABEA9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879B0"/>
    <w:multiLevelType w:val="hybridMultilevel"/>
    <w:tmpl w:val="72F4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80"/>
    <w:rsid w:val="00394EF0"/>
    <w:rsid w:val="007D1380"/>
    <w:rsid w:val="00844EB6"/>
    <w:rsid w:val="00E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F9B7"/>
  <w15:chartTrackingRefBased/>
  <w15:docId w15:val="{A3F6C267-D166-43A1-9E04-403CCB3D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7D1380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9">
    <w:name w:val="A9"/>
    <w:uiPriority w:val="99"/>
    <w:rsid w:val="007D1380"/>
    <w:rPr>
      <w:rFonts w:cs="Georgia"/>
      <w:i/>
      <w:iCs/>
      <w:color w:val="000000"/>
      <w:sz w:val="19"/>
      <w:szCs w:val="19"/>
    </w:rPr>
  </w:style>
  <w:style w:type="paragraph" w:customStyle="1" w:styleId="Pa16">
    <w:name w:val="Pa16"/>
    <w:basedOn w:val="Normalny"/>
    <w:next w:val="Normalny"/>
    <w:uiPriority w:val="99"/>
    <w:rsid w:val="007D1380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paragraph" w:customStyle="1" w:styleId="Default">
    <w:name w:val="Default"/>
    <w:rsid w:val="00E30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E30424"/>
    <w:pPr>
      <w:spacing w:line="20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30424"/>
    <w:pPr>
      <w:spacing w:line="18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30424"/>
    <w:rPr>
      <w:rFonts w:cs="Calibri"/>
      <w:b/>
      <w:bCs/>
      <w:color w:val="000000"/>
      <w:sz w:val="26"/>
      <w:szCs w:val="26"/>
    </w:rPr>
  </w:style>
  <w:style w:type="paragraph" w:customStyle="1" w:styleId="Pa12">
    <w:name w:val="Pa12"/>
    <w:basedOn w:val="Default"/>
    <w:next w:val="Default"/>
    <w:uiPriority w:val="99"/>
    <w:rsid w:val="00E30424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2019-04-26T07:11:00Z</dcterms:created>
  <dcterms:modified xsi:type="dcterms:W3CDTF">2019-04-30T09:16:00Z</dcterms:modified>
</cp:coreProperties>
</file>