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FFA" w:rsidRDefault="00DD5FFA" w:rsidP="00DD5FFA">
      <w:pPr>
        <w:pStyle w:val="Pa12"/>
        <w:spacing w:before="40" w:after="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:Spis Treści:</w:t>
      </w:r>
    </w:p>
    <w:p w:rsidR="00DD5FFA" w:rsidRDefault="00DD5FFA" w:rsidP="00DD5FFA">
      <w:pPr>
        <w:pStyle w:val="Pa12"/>
        <w:spacing w:before="40" w:after="20"/>
        <w:rPr>
          <w:rFonts w:asciiTheme="minorHAnsi" w:hAnsiTheme="minorHAnsi" w:cstheme="minorHAnsi"/>
          <w:b/>
          <w:bCs/>
          <w:sz w:val="22"/>
          <w:szCs w:val="22"/>
        </w:rPr>
      </w:pPr>
    </w:p>
    <w:p w:rsidR="00DD5FFA" w:rsidRPr="00DD5FFA" w:rsidRDefault="00DD5FFA" w:rsidP="00DD5FFA">
      <w:pPr>
        <w:pStyle w:val="Pa12"/>
        <w:spacing w:before="40" w:after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Zaopatrzenie w wodę </w:t>
      </w:r>
    </w:p>
    <w:p w:rsidR="00DD5FFA" w:rsidRDefault="00DD5FFA" w:rsidP="00DD5FFA">
      <w:pPr>
        <w:pStyle w:val="Pa13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Możliwości wykorzystania nanotechnologii i nanomateriałów w procesach uzdatniania wody i oczyszczania ścieków. Część I: Adsorpcja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 xml:space="preserve">Michał Bodzek </w:t>
      </w:r>
    </w:p>
    <w:p w:rsidR="00DD5FFA" w:rsidRPr="00DD5FFA" w:rsidRDefault="00DD5FFA" w:rsidP="00DD5FFA">
      <w:pPr>
        <w:pStyle w:val="Pa13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Stabilność chemiczna wody na etapach jej uzdatniania ze szczególnym uwzględnieniem infiltracji. Część 1 </w:t>
      </w: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 xml:space="preserve">Aleksandra </w:t>
      </w:r>
      <w:proofErr w:type="spellStart"/>
      <w:r w:rsidRPr="00DD5FFA">
        <w:rPr>
          <w:rFonts w:asciiTheme="minorHAnsi" w:hAnsiTheme="minorHAnsi" w:cstheme="minorHAnsi"/>
          <w:i/>
          <w:iCs/>
          <w:sz w:val="22"/>
          <w:szCs w:val="22"/>
        </w:rPr>
        <w:t>Makała</w:t>
      </w:r>
      <w:proofErr w:type="spellEnd"/>
      <w:r w:rsidRPr="00DD5FF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DD5FFA" w:rsidRDefault="00DD5FFA" w:rsidP="00DD5FFA">
      <w:pPr>
        <w:pStyle w:val="Pa13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Możliwości wykorzystania spektroskopii fotoelektronów w analizie jakości środowiska wodnego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>Jacek Ryl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>Tadeusz Ossowski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>Maria Elektorowicz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 xml:space="preserve">Elżbieta Niemirycz </w:t>
      </w:r>
    </w:p>
    <w:p w:rsidR="00DD5FFA" w:rsidRDefault="00DD5FFA" w:rsidP="00DD5FFA">
      <w:pPr>
        <w:pStyle w:val="Pa13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>Analiza wybranych metod oceny energetycznej systemów zaopatrzenia w wodę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 xml:space="preserve"> Jędrzej Bylka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 xml:space="preserve">Dawid </w:t>
      </w:r>
      <w:proofErr w:type="spellStart"/>
      <w:r w:rsidRPr="00DD5FFA">
        <w:rPr>
          <w:rFonts w:asciiTheme="minorHAnsi" w:hAnsiTheme="minorHAnsi" w:cstheme="minorHAnsi"/>
          <w:i/>
          <w:iCs/>
          <w:sz w:val="22"/>
          <w:szCs w:val="22"/>
        </w:rPr>
        <w:t>Zamożniewicz</w:t>
      </w:r>
      <w:proofErr w:type="spellEnd"/>
      <w:r w:rsidRPr="00DD5FF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DD5FFA" w:rsidRDefault="00DD5FFA" w:rsidP="00DD5FFA">
      <w:pPr>
        <w:pStyle w:val="Pa13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Konferencja „Wastewater, Water and Resource </w:t>
      </w:r>
      <w:proofErr w:type="spellStart"/>
      <w:r w:rsidRPr="00DD5FFA">
        <w:rPr>
          <w:rFonts w:asciiTheme="minorHAnsi" w:hAnsiTheme="minorHAnsi" w:cstheme="minorHAnsi"/>
          <w:b/>
          <w:bCs/>
          <w:sz w:val="22"/>
          <w:szCs w:val="22"/>
        </w:rPr>
        <w:t>Recovery</w:t>
      </w:r>
      <w:proofErr w:type="spellEnd"/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</w:p>
    <w:p w:rsidR="00DD5FFA" w:rsidRPr="00DD5FFA" w:rsidRDefault="00DD5FFA" w:rsidP="00DD5FFA">
      <w:pPr>
        <w:pStyle w:val="Pa13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Nierównomierność godzinowa rozbioru wody w wybranych budynkach wielolokalowych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 xml:space="preserve">Martyna Świętochowska </w:t>
      </w:r>
    </w:p>
    <w:p w:rsidR="00DD5FFA" w:rsidRPr="00DD5FFA" w:rsidRDefault="00DD5FFA" w:rsidP="00DD5FFA">
      <w:pPr>
        <w:pStyle w:val="Pa12"/>
        <w:spacing w:before="40" w:after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Gospodarka wodna </w:t>
      </w:r>
    </w:p>
    <w:p w:rsidR="00DD5FFA" w:rsidRDefault="00DD5FFA" w:rsidP="00DD5FFA">
      <w:pPr>
        <w:pStyle w:val="Pa13"/>
        <w:numPr>
          <w:ilvl w:val="0"/>
          <w:numId w:val="2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Jeziora Mazurskie – problem zanieczyszczenia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>Dobrochna Ginter-Kramarczyk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>Izabela Kruszelnicka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 xml:space="preserve">Michał Michałkiewicz </w:t>
      </w:r>
    </w:p>
    <w:p w:rsidR="00DD5FFA" w:rsidRDefault="00DD5FFA" w:rsidP="00DD5FFA">
      <w:pPr>
        <w:pStyle w:val="Pa13"/>
        <w:numPr>
          <w:ilvl w:val="0"/>
          <w:numId w:val="2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Wody powierzchniowe Polski i ich jakość </w:t>
      </w: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>Zofia Kiersnowska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>Michał Michałkiewicz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>Izabela Kruszelnicka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>Dobrochna Ginter-Kramarczyk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 xml:space="preserve">Ewelina </w:t>
      </w:r>
      <w:proofErr w:type="spellStart"/>
      <w:r w:rsidRPr="00DD5FFA">
        <w:rPr>
          <w:rFonts w:asciiTheme="minorHAnsi" w:hAnsiTheme="minorHAnsi" w:cstheme="minorHAnsi"/>
          <w:i/>
          <w:iCs/>
          <w:sz w:val="22"/>
          <w:szCs w:val="22"/>
        </w:rPr>
        <w:t>Lemiech</w:t>
      </w:r>
      <w:proofErr w:type="spellEnd"/>
      <w:r w:rsidRPr="00DD5FFA">
        <w:rPr>
          <w:rFonts w:asciiTheme="minorHAnsi" w:hAnsiTheme="minorHAnsi" w:cstheme="minorHAnsi"/>
          <w:i/>
          <w:iCs/>
          <w:sz w:val="22"/>
          <w:szCs w:val="22"/>
        </w:rPr>
        <w:t xml:space="preserve">-Mirowska </w:t>
      </w:r>
    </w:p>
    <w:p w:rsidR="00DD5FFA" w:rsidRDefault="00DD5FFA" w:rsidP="00DD5FFA">
      <w:pPr>
        <w:pStyle w:val="Pa13"/>
        <w:numPr>
          <w:ilvl w:val="0"/>
          <w:numId w:val="2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Zacznijmy wreszcie walczyć ze stepowieniem Wielkopolski </w:t>
      </w: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 xml:space="preserve">Roman Wojtkowiak </w:t>
      </w:r>
    </w:p>
    <w:p w:rsidR="00DD5FFA" w:rsidRPr="00DD5FFA" w:rsidRDefault="00DD5FFA" w:rsidP="00DD5FFA">
      <w:pPr>
        <w:pStyle w:val="Pa13"/>
        <w:numPr>
          <w:ilvl w:val="0"/>
          <w:numId w:val="2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Gospodarka odpadami farmaceutycznymi w basenie Morza Bałtyckiego wymaga działań naprawczych </w:t>
      </w: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>Marlena Szumska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 xml:space="preserve">Aleksandra Bogusz </w:t>
      </w:r>
    </w:p>
    <w:p w:rsidR="00DD5FFA" w:rsidRPr="00DD5FFA" w:rsidRDefault="00DD5FFA" w:rsidP="00DD5FFA">
      <w:pPr>
        <w:pStyle w:val="Pa12"/>
        <w:spacing w:before="40" w:after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Bezpieczeństwo zdrowotne wody </w:t>
      </w:r>
    </w:p>
    <w:p w:rsidR="00DD5FFA" w:rsidRDefault="00DD5FFA" w:rsidP="00DD5FFA">
      <w:pPr>
        <w:pStyle w:val="Pa13"/>
        <w:numPr>
          <w:ilvl w:val="0"/>
          <w:numId w:val="3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Horyzont Europa: Zdrowy ocean, morza, wody przybrzeżne i śródlądowe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 xml:space="preserve">Klara Ramm </w:t>
      </w:r>
    </w:p>
    <w:p w:rsidR="00DD5FFA" w:rsidRPr="00DD5FFA" w:rsidRDefault="00DD5FFA" w:rsidP="00DD5FFA">
      <w:pPr>
        <w:pStyle w:val="Pa13"/>
        <w:numPr>
          <w:ilvl w:val="0"/>
          <w:numId w:val="3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Prawo do wody w świetle nowej DWD </w:t>
      </w: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>Izabela Zimoch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 xml:space="preserve">Barbara Mulik </w:t>
      </w:r>
    </w:p>
    <w:p w:rsidR="00DD5FFA" w:rsidRPr="00DD5FFA" w:rsidRDefault="00DD5FFA" w:rsidP="00DD5FFA">
      <w:pPr>
        <w:pStyle w:val="Pa12"/>
        <w:spacing w:before="40" w:after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Zagadnienia prawne i ekonomiczne </w:t>
      </w:r>
    </w:p>
    <w:p w:rsidR="00DD5FFA" w:rsidRPr="00DD5FFA" w:rsidRDefault="00DD5FFA" w:rsidP="00DD5FFA">
      <w:pPr>
        <w:pStyle w:val="Pa13"/>
        <w:numPr>
          <w:ilvl w:val="0"/>
          <w:numId w:val="4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Czy po ponad dwóch latach funkcjonowania regulatora rynku wodociągowo-kanalizacyjnego Państwowe Gospodarstwo Wodne Wody Polskie mamy już uregulowany rynek?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DD5FFA">
        <w:rPr>
          <w:rFonts w:asciiTheme="minorHAnsi" w:hAnsiTheme="minorHAnsi" w:cstheme="minorHAnsi"/>
          <w:i/>
          <w:iCs/>
          <w:sz w:val="22"/>
          <w:szCs w:val="22"/>
        </w:rPr>
        <w:t xml:space="preserve">Bożena Rusinek </w:t>
      </w:r>
    </w:p>
    <w:p w:rsidR="00DD5FFA" w:rsidRPr="00DD5FFA" w:rsidRDefault="00DD5FFA" w:rsidP="00DD5FFA">
      <w:pPr>
        <w:pStyle w:val="Pa12"/>
        <w:spacing w:before="40" w:after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Aktualności </w:t>
      </w:r>
    </w:p>
    <w:p w:rsidR="00DD5FFA" w:rsidRPr="00DD5FFA" w:rsidRDefault="00DD5FFA" w:rsidP="00DD5FFA">
      <w:pPr>
        <w:pStyle w:val="Pa13"/>
        <w:numPr>
          <w:ilvl w:val="0"/>
          <w:numId w:val="4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Druga edycja studiów podyplomowych Systemy Bezpieczeństwa Zaopatrzenia w Wodę to okazja dla Ciebie – rekrutacja elektroniczna trwa </w:t>
      </w:r>
    </w:p>
    <w:p w:rsidR="00DD5FFA" w:rsidRPr="00DD5FFA" w:rsidRDefault="00DD5FFA" w:rsidP="00DD5FFA">
      <w:pPr>
        <w:pStyle w:val="Pa13"/>
        <w:numPr>
          <w:ilvl w:val="0"/>
          <w:numId w:val="4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asciiTheme="minorHAnsi" w:hAnsiTheme="minorHAnsi" w:cstheme="minorHAnsi"/>
          <w:b/>
          <w:bCs/>
          <w:sz w:val="22"/>
          <w:szCs w:val="22"/>
        </w:rPr>
        <w:t xml:space="preserve">Konferencja „Aktualne zagadnienia w uzdatnianiu i dystrybucji wody – WODA 2020” </w:t>
      </w:r>
    </w:p>
    <w:p w:rsidR="00BB3456" w:rsidRPr="00DD5FFA" w:rsidRDefault="00DD5FFA" w:rsidP="00DD5FFA">
      <w:pPr>
        <w:pStyle w:val="Pa13"/>
        <w:numPr>
          <w:ilvl w:val="0"/>
          <w:numId w:val="4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DD5FFA">
        <w:rPr>
          <w:rFonts w:cstheme="minorHAnsi"/>
          <w:b/>
          <w:bCs/>
          <w:sz w:val="22"/>
          <w:szCs w:val="22"/>
        </w:rPr>
        <w:t>Modernizacja technologii uzdatniania wody wodociągowej dla Miasta Tarnobrzega, w ramach realizacji zadania „Budowa instalacji sorpcji i biodegradacji w powiązaniu technologicznym Stacji Uzdatniania Wody”.</w:t>
      </w:r>
    </w:p>
    <w:p w:rsidR="00DD5FFA" w:rsidRPr="00DD5FFA" w:rsidRDefault="00DD5FFA" w:rsidP="00DD5FFA">
      <w:pPr>
        <w:rPr>
          <w:rFonts w:cstheme="minorHAnsi"/>
          <w:b/>
          <w:bCs/>
        </w:rPr>
      </w:pPr>
    </w:p>
    <w:p w:rsidR="00DD5FFA" w:rsidRPr="00DD5FFA" w:rsidRDefault="00DD5FFA" w:rsidP="00DD5FFA">
      <w:pPr>
        <w:rPr>
          <w:rFonts w:cstheme="minorHAnsi"/>
          <w:b/>
          <w:bCs/>
        </w:rPr>
      </w:pPr>
    </w:p>
    <w:p w:rsidR="00DD5FFA" w:rsidRPr="00DD5FFA" w:rsidRDefault="00DD5FFA" w:rsidP="00DD5FFA">
      <w:pPr>
        <w:pStyle w:val="Pa15"/>
        <w:jc w:val="both"/>
        <w:rPr>
          <w:rFonts w:asciiTheme="minorHAnsi" w:hAnsiTheme="minorHAnsi" w:cstheme="minorHAnsi"/>
          <w:sz w:val="22"/>
          <w:szCs w:val="22"/>
        </w:rPr>
      </w:pP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Drodzy Czytelnicy! </w:t>
      </w:r>
    </w:p>
    <w:p w:rsidR="00DD5FFA" w:rsidRPr="00DD5FFA" w:rsidRDefault="00DD5FFA" w:rsidP="00DD5FFA">
      <w:pPr>
        <w:pStyle w:val="Pa16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t>Jest nam niezmiernie miło kolejny raz spotykać Was na łamach Technologii Wody. Jednak bardzo nam brakuje osobistego kontaktu z Wami, bezpo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>średnich spotkań podczas targów, kon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>ferencji, szkoleń itp. Mamy nadzieję, że wbrew wszelkim przeciwnościom, już niedługo zobaczymy się w realu. Na ra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 xml:space="preserve">zie pozostają nam webinaria, na które serdecznie zapraszamy. </w:t>
      </w:r>
    </w:p>
    <w:p w:rsidR="00DD5FFA" w:rsidRPr="00DD5FFA" w:rsidRDefault="00DD5FFA" w:rsidP="00DD5FFA">
      <w:pPr>
        <w:pStyle w:val="Pa16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t>Bieżące wydanie Technologii Wody otwiera artykuł do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>tyczący wykorzystania nanotechnologii i nanomateriałów w uzdatnianiu wody do picia (s. 4), stanowiący początek cy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 xml:space="preserve">klu, którego autorem jest współpracujący z nami niemal od początku, prof. dr hab. inż. Michał Bodzek. </w:t>
      </w:r>
    </w:p>
    <w:p w:rsidR="00DD5FFA" w:rsidRPr="00DD5FFA" w:rsidRDefault="00DD5FFA" w:rsidP="00DD5FFA">
      <w:pPr>
        <w:pStyle w:val="Pa16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lastRenderedPageBreak/>
        <w:t>Inny cykl artykułów dotyczących zaopatrzenia w wodę, powstaje pod kierunkiem dr hab. inż. Joanny Jeż</w:t>
      </w:r>
      <w:r w:rsidRPr="00DD5FFA">
        <w:rPr>
          <w:rStyle w:val="A2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>-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t>Walkowiak, a będzie dotyczył stabilności chemicznej wody na poszczegól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>nych etapach jej uzdatniania. Pierwsza część jest poświęcona korozyjności wody uzdatnianej (s. 12), a autorką jest dokto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 xml:space="preserve">rantka – mgr inż. Aleksandra </w:t>
      </w:r>
      <w:proofErr w:type="spellStart"/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t>Makała</w:t>
      </w:r>
      <w:proofErr w:type="spellEnd"/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DD5FFA" w:rsidRPr="00DD5FFA" w:rsidRDefault="00DD5FFA" w:rsidP="00DD5FFA">
      <w:pPr>
        <w:pStyle w:val="Pa16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t>W dziale Gospodarka wodna, chociaż wszystkie zawarte tam publikacje są interesujące i warte polecenia, chcielibyśmy zwrócić Waszą szczególną uwagę na refleksje związane z pro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>blemem zanieczyszczenia wód Jezior Mazurskich. Autorzy zwracają uwagę na wyjątkową niedbałość o czystość wody użytkowników polskich wód śródlądowych, zauważają, że często wodę, po której pływają, traktują oni jak szambo (s. 34). Jakby tego było mało, to po tym artykule znajdujem</w:t>
      </w:r>
      <w:r>
        <w:rPr>
          <w:rStyle w:val="A2"/>
          <w:rFonts w:asciiTheme="minorHAnsi" w:hAnsiTheme="minorHAnsi" w:cstheme="minorHAnsi"/>
          <w:color w:val="auto"/>
          <w:sz w:val="22"/>
          <w:szCs w:val="22"/>
        </w:rPr>
        <w:t>y</w:t>
      </w:r>
      <w:bookmarkStart w:id="0" w:name="_GoBack"/>
      <w:bookmarkEnd w:id="0"/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 kolejny, przygotowany przez ten sam zespół, a omawiający jakość wód powierzchniowych w Polsce na podstawie ogólnie dostępnych danych (s. 39)... i tu sytuacja nie wygląda dobrze – przytłacza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 xml:space="preserve">jąca większość polskich wód powierzchniowych okazała się być w stanie który autorzy badań określają jako „zły”. </w:t>
      </w:r>
    </w:p>
    <w:p w:rsidR="00DD5FFA" w:rsidRPr="00DD5FFA" w:rsidRDefault="00DD5FFA" w:rsidP="00DD5FFA">
      <w:pPr>
        <w:pStyle w:val="Pa16"/>
        <w:jc w:val="both"/>
        <w:rPr>
          <w:rFonts w:asciiTheme="minorHAnsi" w:hAnsiTheme="minorHAnsi" w:cstheme="minorHAnsi"/>
          <w:sz w:val="22"/>
          <w:szCs w:val="22"/>
        </w:rPr>
      </w:pP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Nie napawają optymizmem także wyniki projektu </w:t>
      </w:r>
      <w:proofErr w:type="spellStart"/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t>CWPharma</w:t>
      </w:r>
      <w:proofErr w:type="spellEnd"/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 realizowanego w latach 2017</w:t>
      </w:r>
      <w:r w:rsidRPr="00DD5FFA">
        <w:rPr>
          <w:rStyle w:val="A2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>-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t>2020 przez konsor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>cjum 15 organizacji z 7 krajów bałtyckich, badające gospo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 xml:space="preserve">darowanie odpadami farmaceutycznymi w basenie Morza Bałtyckiego. Możecie o tym przeczytać w artykule Marleny Szumskiej i Aleksandry Bogusz (s. 48). </w:t>
      </w:r>
    </w:p>
    <w:p w:rsidR="00DD5FFA" w:rsidRPr="00DD5FFA" w:rsidRDefault="00DD5FFA" w:rsidP="00DD5FFA">
      <w:pPr>
        <w:pStyle w:val="Pa16"/>
        <w:jc w:val="both"/>
        <w:rPr>
          <w:rFonts w:asciiTheme="minorHAnsi" w:hAnsiTheme="minorHAnsi" w:cstheme="minorHAnsi"/>
          <w:sz w:val="22"/>
          <w:szCs w:val="22"/>
        </w:rPr>
      </w:pP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t>W stałym cyklu dotyczącym problemów zaopatrzenia w wodę Izabela Zimoch i Barbara Mulik tym razem zajęły się problemem prawa do wody w świetle zapisów nowej dyrekty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>wy w sprawie jakości wody do spożycia (s. 57). A w kolejnym opracowaniu Bożena Rusinek zadała sobie (i nam) pytanie, czy pierwsze dwa lata działania regulatora rynku wod</w:t>
      </w:r>
      <w:r w:rsidRPr="00DD5FFA">
        <w:rPr>
          <w:rStyle w:val="A2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>-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t>kan przyczyniły się do uregulowania tego rynku, czy też może ra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>czej jest odwrotnie... Czy znalazła na nie odpowiedź? – Dowie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 xml:space="preserve">cie się, jeśli przeczytacie artykuł rozpoczynający się na s. 62. </w:t>
      </w:r>
    </w:p>
    <w:p w:rsidR="00DD5FFA" w:rsidRPr="00DD5FFA" w:rsidRDefault="00DD5FFA" w:rsidP="00DD5FFA">
      <w:pPr>
        <w:pStyle w:val="Pa16"/>
        <w:jc w:val="both"/>
        <w:rPr>
          <w:rFonts w:asciiTheme="minorHAnsi" w:hAnsiTheme="minorHAnsi" w:cstheme="minorHAnsi"/>
          <w:sz w:val="22"/>
          <w:szCs w:val="22"/>
        </w:rPr>
      </w:pP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t>Technologię Wody kończą branżowe Aktualności, w któ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>rych, m.in., znajdziecie zaproszenie na studia podyplomowe Systemy Bezpieczeństwa Zaopatrzenia w Wodę na Politechni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 xml:space="preserve">ce Śląskiej (s. 68) – polecamy! </w:t>
      </w:r>
    </w:p>
    <w:p w:rsidR="00DD5FFA" w:rsidRPr="00DD5FFA" w:rsidRDefault="00DD5FFA" w:rsidP="00DD5FFA">
      <w:pPr>
        <w:pStyle w:val="Pa16"/>
        <w:jc w:val="both"/>
        <w:rPr>
          <w:rFonts w:asciiTheme="minorHAnsi" w:hAnsiTheme="minorHAnsi" w:cstheme="minorHAnsi"/>
          <w:sz w:val="22"/>
          <w:szCs w:val="22"/>
        </w:rPr>
      </w:pP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t>Na zakończenie chcielibyśmy serdecznie podziękować wszystkim Autorom, których prace mamy zaszczyt publiko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>wać w Technologii Wody, a Czytelnikom życzyć wciągającej lektury. Liczne interesujące materiały dotyczące gospodarki wodnej i zaopatrzenia w wodę, a także informacje o konferen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>cjach, szkoleniach i webinariach zajdziecie na stronie interne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softHyphen/>
        <w:t xml:space="preserve">towej: </w:t>
      </w:r>
      <w:r w:rsidRPr="00DD5FFA">
        <w:rPr>
          <w:rStyle w:val="A2"/>
          <w:rFonts w:asciiTheme="minorHAnsi" w:hAnsiTheme="minorHAnsi" w:cstheme="minorHAnsi"/>
          <w:b/>
          <w:bCs/>
          <w:color w:val="auto"/>
          <w:sz w:val="22"/>
          <w:szCs w:val="22"/>
        </w:rPr>
        <w:t>www.seidel-przywecki.eu</w:t>
      </w:r>
      <w:r w:rsidRPr="00DD5FFA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DD5FFA" w:rsidRPr="00DD5FFA" w:rsidRDefault="00DD5FFA" w:rsidP="00DD5FFA">
      <w:pPr>
        <w:rPr>
          <w:rFonts w:cstheme="minorHAnsi"/>
        </w:rPr>
      </w:pPr>
      <w:r w:rsidRPr="00DD5FFA">
        <w:rPr>
          <w:rStyle w:val="A2"/>
          <w:rFonts w:cstheme="minorHAnsi"/>
          <w:color w:val="auto"/>
          <w:sz w:val="22"/>
          <w:szCs w:val="22"/>
        </w:rPr>
        <w:t>Magdalena Seidel</w:t>
      </w:r>
      <w:r w:rsidRPr="00DD5FFA">
        <w:rPr>
          <w:rStyle w:val="A2"/>
          <w:rFonts w:cstheme="minorHAnsi"/>
          <w:i w:val="0"/>
          <w:iCs w:val="0"/>
          <w:color w:val="auto"/>
          <w:sz w:val="22"/>
          <w:szCs w:val="22"/>
        </w:rPr>
        <w:t>-</w:t>
      </w:r>
      <w:r w:rsidRPr="00DD5FFA">
        <w:rPr>
          <w:rStyle w:val="A2"/>
          <w:rFonts w:cstheme="minorHAnsi"/>
          <w:color w:val="auto"/>
          <w:sz w:val="22"/>
          <w:szCs w:val="22"/>
        </w:rPr>
        <w:t>Przywecka wraz z zespołem redakcyjnym</w:t>
      </w:r>
    </w:p>
    <w:sectPr w:rsidR="00DD5FFA" w:rsidRPr="00DD5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95045"/>
    <w:multiLevelType w:val="hybridMultilevel"/>
    <w:tmpl w:val="3E26C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7498"/>
    <w:multiLevelType w:val="hybridMultilevel"/>
    <w:tmpl w:val="17C8A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73439"/>
    <w:multiLevelType w:val="hybridMultilevel"/>
    <w:tmpl w:val="F16A2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C4009"/>
    <w:multiLevelType w:val="hybridMultilevel"/>
    <w:tmpl w:val="96AA8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FA"/>
    <w:rsid w:val="00BB3456"/>
    <w:rsid w:val="00DD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06A2"/>
  <w15:chartTrackingRefBased/>
  <w15:docId w15:val="{FB345135-66F0-417A-848E-01572E7C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2">
    <w:name w:val="Pa12"/>
    <w:basedOn w:val="Normalny"/>
    <w:next w:val="Normalny"/>
    <w:uiPriority w:val="99"/>
    <w:rsid w:val="00DD5FFA"/>
    <w:pPr>
      <w:autoSpaceDE w:val="0"/>
      <w:autoSpaceDN w:val="0"/>
      <w:adjustRightInd w:val="0"/>
      <w:spacing w:after="0" w:line="201" w:lineRule="atLeast"/>
    </w:pPr>
    <w:rPr>
      <w:rFonts w:ascii="Calibri" w:hAnsi="Calibri" w:cs="Calibri"/>
      <w:sz w:val="24"/>
      <w:szCs w:val="24"/>
    </w:rPr>
  </w:style>
  <w:style w:type="paragraph" w:customStyle="1" w:styleId="Pa13">
    <w:name w:val="Pa13"/>
    <w:basedOn w:val="Normalny"/>
    <w:next w:val="Normalny"/>
    <w:uiPriority w:val="99"/>
    <w:rsid w:val="00DD5FFA"/>
    <w:pPr>
      <w:autoSpaceDE w:val="0"/>
      <w:autoSpaceDN w:val="0"/>
      <w:adjustRightInd w:val="0"/>
      <w:spacing w:after="0" w:line="151" w:lineRule="atLeast"/>
    </w:pPr>
    <w:rPr>
      <w:rFonts w:ascii="Calibri" w:hAnsi="Calibri" w:cs="Calibri"/>
      <w:sz w:val="24"/>
      <w:szCs w:val="24"/>
    </w:rPr>
  </w:style>
  <w:style w:type="character" w:customStyle="1" w:styleId="A9">
    <w:name w:val="A9"/>
    <w:uiPriority w:val="99"/>
    <w:rsid w:val="00DD5FFA"/>
    <w:rPr>
      <w:b/>
      <w:bCs/>
      <w:color w:val="00447B"/>
      <w:sz w:val="26"/>
      <w:szCs w:val="26"/>
    </w:rPr>
  </w:style>
  <w:style w:type="paragraph" w:customStyle="1" w:styleId="Pa14">
    <w:name w:val="Pa14"/>
    <w:basedOn w:val="Normalny"/>
    <w:next w:val="Normalny"/>
    <w:uiPriority w:val="99"/>
    <w:rsid w:val="00DD5FFA"/>
    <w:pPr>
      <w:autoSpaceDE w:val="0"/>
      <w:autoSpaceDN w:val="0"/>
      <w:adjustRightInd w:val="0"/>
      <w:spacing w:after="0" w:line="151" w:lineRule="atLeast"/>
    </w:pPr>
    <w:rPr>
      <w:rFonts w:ascii="Calibri" w:hAnsi="Calibri" w:cs="Calibri"/>
      <w:sz w:val="24"/>
      <w:szCs w:val="24"/>
    </w:rPr>
  </w:style>
  <w:style w:type="paragraph" w:customStyle="1" w:styleId="Pa15">
    <w:name w:val="Pa15"/>
    <w:basedOn w:val="Normalny"/>
    <w:next w:val="Normalny"/>
    <w:uiPriority w:val="99"/>
    <w:rsid w:val="00DD5FFA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character" w:customStyle="1" w:styleId="A2">
    <w:name w:val="A2"/>
    <w:uiPriority w:val="99"/>
    <w:rsid w:val="00DD5FFA"/>
    <w:rPr>
      <w:rFonts w:cs="Georgia"/>
      <w:i/>
      <w:iCs/>
      <w:color w:val="221E1F"/>
      <w:sz w:val="18"/>
      <w:szCs w:val="18"/>
    </w:rPr>
  </w:style>
  <w:style w:type="paragraph" w:customStyle="1" w:styleId="Pa16">
    <w:name w:val="Pa16"/>
    <w:basedOn w:val="Normalny"/>
    <w:next w:val="Normalny"/>
    <w:uiPriority w:val="99"/>
    <w:rsid w:val="00DD5FFA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752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1</cp:revision>
  <dcterms:created xsi:type="dcterms:W3CDTF">2020-10-02T07:23:00Z</dcterms:created>
  <dcterms:modified xsi:type="dcterms:W3CDTF">2020-10-02T07:28:00Z</dcterms:modified>
</cp:coreProperties>
</file>