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C9E2D" w14:textId="77777777" w:rsidR="00A71231" w:rsidRPr="003D1F14" w:rsidRDefault="00A71231" w:rsidP="000046DC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  <w:bookmarkStart w:id="0" w:name="_GoBack"/>
      <w:bookmarkEnd w:id="0"/>
    </w:p>
    <w:p w14:paraId="0CD4A495" w14:textId="77777777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54BAAFD6" w14:textId="77777777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5298683D" w14:textId="77777777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3A8EC652" w14:textId="0A6B7572" w:rsidR="00C53BEE" w:rsidRPr="003D1F14" w:rsidRDefault="00D671A2" w:rsidP="003D1F14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>P</w:t>
      </w:r>
      <w:r w:rsidR="00C53BEE" w:rsidRPr="003D1F14">
        <w:rPr>
          <w:rFonts w:ascii="TitilliumMaps29L" w:hAnsi="TitilliumMaps29L"/>
          <w:sz w:val="22"/>
          <w:szCs w:val="22"/>
        </w:rPr>
        <w:t>rogram III Międzynarodowego Kongresu ENVICON WATER</w:t>
      </w:r>
      <w:r w:rsidR="00DD355B" w:rsidRPr="003D1F14">
        <w:rPr>
          <w:rFonts w:ascii="TitilliumMaps29L" w:hAnsi="TitilliumMaps29L"/>
          <w:sz w:val="22"/>
          <w:szCs w:val="22"/>
        </w:rPr>
        <w:t>*</w:t>
      </w:r>
    </w:p>
    <w:p w14:paraId="125AFFB9" w14:textId="3CAC76E4" w:rsidR="00C53BEE" w:rsidRPr="003D1F14" w:rsidRDefault="00C53BEE" w:rsidP="003D1F14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>5-6.06.2018</w:t>
      </w:r>
      <w:r w:rsidR="000F0972" w:rsidRPr="003D1F14">
        <w:rPr>
          <w:rFonts w:ascii="TitilliumMaps29L" w:hAnsi="TitilliumMaps29L"/>
          <w:sz w:val="22"/>
          <w:szCs w:val="22"/>
        </w:rPr>
        <w:t xml:space="preserve"> </w:t>
      </w:r>
      <w:r w:rsidRPr="003D1F14">
        <w:rPr>
          <w:rFonts w:ascii="TitilliumMaps29L" w:hAnsi="TitilliumMaps29L"/>
          <w:sz w:val="22"/>
          <w:szCs w:val="22"/>
        </w:rPr>
        <w:t>r.</w:t>
      </w:r>
    </w:p>
    <w:p w14:paraId="53BB656A" w14:textId="77777777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572E7B48" w14:textId="77777777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2D3C68F3" w14:textId="4A33B4D0" w:rsidR="00C53BEE" w:rsidRPr="003D1F14" w:rsidRDefault="000F0972" w:rsidP="003D1F14">
      <w:pPr>
        <w:spacing w:line="276" w:lineRule="auto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>11:00 Uroczyste otwarcie K</w:t>
      </w:r>
      <w:r w:rsidR="00C53BEE" w:rsidRPr="003D1F14">
        <w:rPr>
          <w:rFonts w:ascii="TitilliumMaps29L" w:hAnsi="TitilliumMaps29L"/>
          <w:sz w:val="22"/>
          <w:szCs w:val="22"/>
        </w:rPr>
        <w:t xml:space="preserve">ongresu </w:t>
      </w:r>
    </w:p>
    <w:p w14:paraId="01930C6C" w14:textId="735FCE10" w:rsidR="00C53BEE" w:rsidRPr="003D1F14" w:rsidRDefault="00C53BEE" w:rsidP="003D1F14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 xml:space="preserve">I sesja Polska Polityka </w:t>
      </w:r>
      <w:r w:rsidR="000F0972" w:rsidRPr="003D1F14">
        <w:rPr>
          <w:rFonts w:ascii="TitilliumMaps29L" w:hAnsi="TitilliumMaps29L"/>
          <w:sz w:val="22"/>
          <w:szCs w:val="22"/>
        </w:rPr>
        <w:t>W</w:t>
      </w:r>
      <w:r w:rsidRPr="003D1F14">
        <w:rPr>
          <w:rFonts w:ascii="TitilliumMaps29L" w:hAnsi="TitilliumMaps29L"/>
          <w:sz w:val="22"/>
          <w:szCs w:val="22"/>
        </w:rPr>
        <w:t>odna</w:t>
      </w:r>
    </w:p>
    <w:p w14:paraId="01502C0F" w14:textId="77777777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4B97165A" w14:textId="147F0573" w:rsidR="008714ED" w:rsidRPr="003D1F14" w:rsidRDefault="008714ED" w:rsidP="003D1F14">
      <w:pPr>
        <w:spacing w:line="276" w:lineRule="auto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>Prowadząc</w:t>
      </w:r>
      <w:r w:rsidR="00A15659" w:rsidRPr="003D1F14">
        <w:rPr>
          <w:rFonts w:ascii="TitilliumMaps29L" w:hAnsi="TitilliumMaps29L"/>
          <w:sz w:val="22"/>
          <w:szCs w:val="22"/>
        </w:rPr>
        <w:t>a</w:t>
      </w:r>
      <w:r w:rsidR="00CB3C19" w:rsidRPr="003D1F14">
        <w:rPr>
          <w:rFonts w:ascii="TitilliumMaps29L" w:hAnsi="TitilliumMaps29L"/>
          <w:sz w:val="22"/>
          <w:szCs w:val="22"/>
        </w:rPr>
        <w:t xml:space="preserve"> sesję:</w:t>
      </w:r>
      <w:r w:rsidR="00A15659" w:rsidRPr="003D1F14">
        <w:rPr>
          <w:rFonts w:ascii="TitilliumMaps29L" w:hAnsi="TitilliumMaps29L"/>
          <w:sz w:val="22"/>
          <w:szCs w:val="22"/>
        </w:rPr>
        <w:t xml:space="preserve"> </w:t>
      </w:r>
      <w:r w:rsidR="00A15659" w:rsidRPr="00B949A9">
        <w:rPr>
          <w:rFonts w:ascii="TitilliumMaps29L" w:hAnsi="TitilliumMaps29L" w:cs="TitilliumText22L-800wt"/>
          <w:b/>
          <w:sz w:val="22"/>
          <w:szCs w:val="22"/>
        </w:rPr>
        <w:t xml:space="preserve">Magdalena </w:t>
      </w:r>
      <w:proofErr w:type="spellStart"/>
      <w:r w:rsidR="00A15659" w:rsidRPr="00B949A9">
        <w:rPr>
          <w:rFonts w:ascii="TitilliumMaps29L" w:hAnsi="TitilliumMaps29L" w:cs="TitilliumText22L-800wt"/>
          <w:b/>
          <w:sz w:val="22"/>
          <w:szCs w:val="22"/>
        </w:rPr>
        <w:t>Pochwalska</w:t>
      </w:r>
      <w:proofErr w:type="spellEnd"/>
      <w:r w:rsidR="00A15659" w:rsidRPr="00B949A9">
        <w:rPr>
          <w:rFonts w:ascii="TitilliumMaps29L" w:hAnsi="TitilliumMaps29L" w:cs="TitilliumText22L-800wt"/>
          <w:b/>
          <w:sz w:val="22"/>
          <w:szCs w:val="22"/>
        </w:rPr>
        <w:t>, Sosnowieckie Wodociągi S.A.</w:t>
      </w:r>
    </w:p>
    <w:p w14:paraId="7BB6DDFD" w14:textId="77777777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tbl>
      <w:tblPr>
        <w:tblStyle w:val="Tabela-Siatka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505"/>
      </w:tblGrid>
      <w:tr w:rsidR="00FB4D95" w:rsidRPr="003D1F14" w14:paraId="672B9621" w14:textId="77777777" w:rsidTr="00981AC5">
        <w:tc>
          <w:tcPr>
            <w:tcW w:w="9606" w:type="dxa"/>
            <w:gridSpan w:val="2"/>
          </w:tcPr>
          <w:p w14:paraId="316F347F" w14:textId="2385945B" w:rsidR="00FB4D95" w:rsidRPr="003D1F14" w:rsidRDefault="00FB4D95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</w:p>
        </w:tc>
      </w:tr>
      <w:tr w:rsidR="003D1F14" w:rsidRPr="003D1F14" w14:paraId="06D52E97" w14:textId="78A6F8F4" w:rsidTr="00981AC5">
        <w:tc>
          <w:tcPr>
            <w:tcW w:w="1101" w:type="dxa"/>
          </w:tcPr>
          <w:p w14:paraId="3B155B86" w14:textId="42527487" w:rsidR="003D1F14" w:rsidRPr="003D1F14" w:rsidRDefault="003D1F14" w:rsidP="00B949A9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11:15</w:t>
            </w:r>
          </w:p>
          <w:p w14:paraId="175A860C" w14:textId="27FD7751" w:rsidR="003D1F14" w:rsidRPr="003D1F14" w:rsidRDefault="003D1F14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505" w:type="dxa"/>
          </w:tcPr>
          <w:p w14:paraId="14FF612A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400wt"/>
                <w:sz w:val="22"/>
                <w:szCs w:val="22"/>
              </w:rPr>
              <w:t>Ministerstwo Gospodarki Morskiej i Żeglugi Śródlądowej a branża wodno-kanalizacyjna</w:t>
            </w:r>
          </w:p>
          <w:p w14:paraId="38A99151" w14:textId="41D7283B" w:rsidR="003D1F14" w:rsidRPr="003D1F14" w:rsidRDefault="003D1F14" w:rsidP="003D1F14">
            <w:pPr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Przedstawiciel Ministerstwa Gospodarki Morskiej i Żeglugi Śródlądowej**</w:t>
            </w:r>
          </w:p>
        </w:tc>
      </w:tr>
      <w:tr w:rsidR="003D1F14" w:rsidRPr="003D1F14" w14:paraId="3A7AC0A7" w14:textId="48D0556D" w:rsidTr="00981AC5">
        <w:tc>
          <w:tcPr>
            <w:tcW w:w="1101" w:type="dxa"/>
          </w:tcPr>
          <w:p w14:paraId="506F0BB6" w14:textId="704D48EA" w:rsidR="003D1F14" w:rsidRPr="003D1F14" w:rsidRDefault="003D1F14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11:30</w:t>
            </w:r>
          </w:p>
          <w:p w14:paraId="5353373B" w14:textId="02D6761D" w:rsidR="003D1F14" w:rsidRPr="003D1F14" w:rsidRDefault="003D1F14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505" w:type="dxa"/>
          </w:tcPr>
          <w:p w14:paraId="78BB711E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400wt"/>
                <w:sz w:val="22"/>
                <w:szCs w:val="22"/>
              </w:rPr>
              <w:t>Finansowanie inwestycji w gospodarce wodno-ściekowej</w:t>
            </w:r>
          </w:p>
          <w:p w14:paraId="7B6A04AB" w14:textId="0EC1F7F7" w:rsidR="003D1F14" w:rsidRPr="003D1F14" w:rsidRDefault="003D1F14" w:rsidP="003D1F14">
            <w:pPr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Przedstawiciel Narodowego Funduszu Ochrony Środowiska i Gospodarki Wodnej**</w:t>
            </w:r>
          </w:p>
        </w:tc>
      </w:tr>
      <w:tr w:rsidR="003D1F14" w:rsidRPr="003D1F14" w14:paraId="37B401AD" w14:textId="3BA0A24E" w:rsidTr="00981AC5">
        <w:tc>
          <w:tcPr>
            <w:tcW w:w="1101" w:type="dxa"/>
          </w:tcPr>
          <w:p w14:paraId="0E2B5153" w14:textId="5FF32C19" w:rsidR="003D1F14" w:rsidRPr="003D1F14" w:rsidRDefault="003D1F14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11:45</w:t>
            </w:r>
          </w:p>
          <w:p w14:paraId="38006565" w14:textId="7F10A715" w:rsidR="003D1F14" w:rsidRPr="003D1F14" w:rsidRDefault="003D1F14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505" w:type="dxa"/>
          </w:tcPr>
          <w:p w14:paraId="52E33EB4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Potencjał rozwojowy, ograniczenia i potrzeby inwestycyjne branży wodno-ściekowej</w:t>
            </w:r>
            <w:r w:rsidRPr="003D1F14">
              <w:rPr>
                <w:rFonts w:ascii="Courier New" w:hAnsi="Courier New" w:cs="Courier New"/>
                <w:sz w:val="22"/>
                <w:szCs w:val="22"/>
              </w:rPr>
              <w:t> </w:t>
            </w:r>
          </w:p>
          <w:p w14:paraId="1C7F4C93" w14:textId="72E96690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 </w:t>
            </w: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Dorota Jakuta, Izba Gospodarcza „Wodociągi Polskie”</w:t>
            </w:r>
          </w:p>
        </w:tc>
      </w:tr>
      <w:tr w:rsidR="003D1F14" w:rsidRPr="003D1F14" w14:paraId="02934EFC" w14:textId="3A9E6B23" w:rsidTr="00981AC5">
        <w:tc>
          <w:tcPr>
            <w:tcW w:w="1101" w:type="dxa"/>
          </w:tcPr>
          <w:p w14:paraId="0FB120EC" w14:textId="0EEF94ED" w:rsidR="003D1F14" w:rsidRPr="003D1F14" w:rsidRDefault="003D1F14" w:rsidP="00B949A9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12:00</w:t>
            </w:r>
          </w:p>
          <w:p w14:paraId="12D7AC68" w14:textId="330069F2" w:rsidR="003D1F14" w:rsidRPr="003D1F14" w:rsidRDefault="003D1F14" w:rsidP="00B949A9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</w:p>
        </w:tc>
        <w:tc>
          <w:tcPr>
            <w:tcW w:w="8505" w:type="dxa"/>
          </w:tcPr>
          <w:p w14:paraId="6E319BB5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Uwarunkowania organizacyjno-prawne, dylematy branży </w:t>
            </w:r>
            <w:proofErr w:type="spellStart"/>
            <w:r w:rsidRPr="003D1F14">
              <w:rPr>
                <w:rFonts w:ascii="TitilliumMaps29L" w:hAnsi="TitilliumMaps29L"/>
                <w:sz w:val="22"/>
                <w:szCs w:val="22"/>
              </w:rPr>
              <w:t>wod-kan</w:t>
            </w:r>
            <w:proofErr w:type="spellEnd"/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 związane z wdrożeniem nowych rozwiązań gospodarowania wodami </w:t>
            </w:r>
          </w:p>
          <w:p w14:paraId="6A80EFFC" w14:textId="002F55EF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Tadeusz Rzepecki, Izba Gospodarcza „Wodociągi Polskie</w:t>
            </w:r>
            <w:r w:rsidRPr="003D1F14">
              <w:rPr>
                <w:rFonts w:ascii="TitilliumMaps29L" w:hAnsi="TitilliumMaps29L"/>
                <w:sz w:val="22"/>
                <w:szCs w:val="22"/>
              </w:rPr>
              <w:t>”</w:t>
            </w:r>
          </w:p>
        </w:tc>
      </w:tr>
      <w:tr w:rsidR="003D1F14" w:rsidRPr="003D1F14" w14:paraId="7FDCA7A2" w14:textId="6CB905EA" w:rsidTr="00981AC5">
        <w:tc>
          <w:tcPr>
            <w:tcW w:w="1101" w:type="dxa"/>
          </w:tcPr>
          <w:p w14:paraId="34414203" w14:textId="1830F369" w:rsidR="003D1F14" w:rsidRPr="003D1F14" w:rsidRDefault="003D1F14" w:rsidP="00B949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12:15</w:t>
            </w:r>
          </w:p>
          <w:p w14:paraId="7433DADE" w14:textId="12F2564B" w:rsidR="003D1F14" w:rsidRPr="003D1F14" w:rsidRDefault="003D1F14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505" w:type="dxa"/>
          </w:tcPr>
          <w:p w14:paraId="24D1EF66" w14:textId="77777777" w:rsidR="003D1F14" w:rsidRPr="003D1F14" w:rsidRDefault="003D1F14" w:rsidP="003D1F14">
            <w:pPr>
              <w:autoSpaceDE w:val="0"/>
              <w:autoSpaceDN w:val="0"/>
              <w:adjustRightInd w:val="0"/>
              <w:spacing w:line="276" w:lineRule="auto"/>
              <w:rPr>
                <w:rFonts w:ascii="TitilliumMaps29L" w:hAnsi="TitilliumMaps29L" w:cs="TitilliumText22L-400wt"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400wt"/>
                <w:sz w:val="22"/>
                <w:szCs w:val="22"/>
              </w:rPr>
              <w:t>Odzyskiwanie kosztów i przystępność cenowa w sektorze wodnym.</w:t>
            </w:r>
          </w:p>
          <w:p w14:paraId="24D9E5B6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400wt"/>
                <w:sz w:val="22"/>
                <w:szCs w:val="22"/>
              </w:rPr>
              <w:t>Sprzeczności i potencjalne rozwiązania</w:t>
            </w:r>
          </w:p>
          <w:p w14:paraId="1124C584" w14:textId="5885595C" w:rsidR="003D1F14" w:rsidRPr="003D1F14" w:rsidRDefault="003D1F14" w:rsidP="003D1F14">
            <w:pPr>
              <w:rPr>
                <w:rFonts w:ascii="TitilliumMaps29L" w:hAnsi="TitilliumMaps29L"/>
                <w:b/>
                <w:sz w:val="22"/>
                <w:szCs w:val="22"/>
              </w:rPr>
            </w:pPr>
            <w:proofErr w:type="spellStart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Karoly</w:t>
            </w:r>
            <w:proofErr w:type="spellEnd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 xml:space="preserve"> Kovacs, WAREG, Węgry</w:t>
            </w:r>
          </w:p>
        </w:tc>
      </w:tr>
      <w:tr w:rsidR="003D1F14" w:rsidRPr="003D1F14" w14:paraId="3C1C6C9F" w14:textId="1854903C" w:rsidTr="00981AC5">
        <w:tc>
          <w:tcPr>
            <w:tcW w:w="1101" w:type="dxa"/>
          </w:tcPr>
          <w:p w14:paraId="2E832174" w14:textId="28F6B62C" w:rsidR="003D1F14" w:rsidRPr="003D1F14" w:rsidRDefault="003D1F14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12:30</w:t>
            </w:r>
          </w:p>
          <w:p w14:paraId="614C9BD5" w14:textId="4D1D85B6" w:rsidR="003D1F14" w:rsidRPr="003D1F14" w:rsidRDefault="003D1F14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505" w:type="dxa"/>
          </w:tcPr>
          <w:p w14:paraId="1D657735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400wt"/>
                <w:sz w:val="22"/>
                <w:szCs w:val="22"/>
              </w:rPr>
              <w:t>Gospodarka wodna w świetle polityk i regulacji prawnych UE</w:t>
            </w:r>
          </w:p>
          <w:p w14:paraId="7F2E1593" w14:textId="3AA14949" w:rsidR="003D1F14" w:rsidRPr="003D1F14" w:rsidRDefault="003D1F14" w:rsidP="003D1F14">
            <w:pPr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Andrzej Grzyb, poseł do Parlamentu Europejskiego</w:t>
            </w:r>
          </w:p>
        </w:tc>
      </w:tr>
      <w:tr w:rsidR="00B949A9" w:rsidRPr="003D1F14" w14:paraId="4A148B2E" w14:textId="77777777" w:rsidTr="00981AC5">
        <w:tc>
          <w:tcPr>
            <w:tcW w:w="1101" w:type="dxa"/>
          </w:tcPr>
          <w:p w14:paraId="41C5DEA0" w14:textId="2C7F3623" w:rsidR="00B949A9" w:rsidRPr="003D1F14" w:rsidRDefault="00B949A9" w:rsidP="00B949A9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12:45</w:t>
            </w:r>
          </w:p>
        </w:tc>
        <w:tc>
          <w:tcPr>
            <w:tcW w:w="8505" w:type="dxa"/>
          </w:tcPr>
          <w:p w14:paraId="3E2B7DFA" w14:textId="77777777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PANEL DYSKUSYJNY</w:t>
            </w:r>
          </w:p>
          <w:p w14:paraId="258CBF6E" w14:textId="77777777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i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i/>
                <w:sz w:val="22"/>
                <w:szCs w:val="22"/>
              </w:rPr>
              <w:t xml:space="preserve">Rozdrobnienie i koncentracja branży. Problemy i ograniczenia prawne </w:t>
            </w:r>
          </w:p>
          <w:p w14:paraId="5EFA7983" w14:textId="73380383" w:rsidR="00B949A9" w:rsidRPr="003D1F14" w:rsidRDefault="00B949A9" w:rsidP="003D1F14">
            <w:pPr>
              <w:spacing w:line="276" w:lineRule="auto"/>
              <w:rPr>
                <w:rFonts w:ascii="TitilliumMaps29L" w:hAnsi="TitilliumMaps29L" w:cs="TitilliumText22L-400wt"/>
                <w:sz w:val="22"/>
                <w:szCs w:val="22"/>
              </w:rPr>
            </w:pPr>
            <w:r>
              <w:rPr>
                <w:rFonts w:ascii="TitilliumMaps29L" w:hAnsi="TitilliumMaps29L" w:cs="TitilliumText22L-400wt"/>
                <w:sz w:val="22"/>
                <w:szCs w:val="22"/>
              </w:rPr>
              <w:t xml:space="preserve">Moderator: </w:t>
            </w:r>
            <w:r w:rsidRPr="00B949A9">
              <w:rPr>
                <w:rFonts w:ascii="TitilliumMaps29L" w:hAnsi="TitilliumMaps29L" w:cs="TitilliumText22L-800wt"/>
                <w:b/>
                <w:sz w:val="22"/>
                <w:szCs w:val="22"/>
              </w:rPr>
              <w:t xml:space="preserve">Magdalena </w:t>
            </w:r>
            <w:proofErr w:type="spellStart"/>
            <w:r w:rsidRPr="00B949A9">
              <w:rPr>
                <w:rFonts w:ascii="TitilliumMaps29L" w:hAnsi="TitilliumMaps29L" w:cs="TitilliumText22L-800wt"/>
                <w:b/>
                <w:sz w:val="22"/>
                <w:szCs w:val="22"/>
              </w:rPr>
              <w:t>Pochwalska</w:t>
            </w:r>
            <w:proofErr w:type="spellEnd"/>
            <w:r w:rsidRPr="00B949A9">
              <w:rPr>
                <w:rFonts w:ascii="TitilliumMaps29L" w:hAnsi="TitilliumMaps29L" w:cs="TitilliumText22L-800wt"/>
                <w:b/>
                <w:sz w:val="22"/>
                <w:szCs w:val="22"/>
              </w:rPr>
              <w:t>, Sosnowieckie Wodociągi S.A.</w:t>
            </w:r>
          </w:p>
        </w:tc>
      </w:tr>
      <w:tr w:rsidR="00B949A9" w:rsidRPr="003D1F14" w14:paraId="1EE43E25" w14:textId="77777777" w:rsidTr="00981AC5">
        <w:tc>
          <w:tcPr>
            <w:tcW w:w="1101" w:type="dxa"/>
          </w:tcPr>
          <w:p w14:paraId="537545A4" w14:textId="6F255934" w:rsidR="00B949A9" w:rsidRPr="003D1F14" w:rsidRDefault="00B949A9" w:rsidP="00B949A9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13:45</w:t>
            </w:r>
          </w:p>
        </w:tc>
        <w:tc>
          <w:tcPr>
            <w:tcW w:w="8505" w:type="dxa"/>
          </w:tcPr>
          <w:p w14:paraId="54FD9259" w14:textId="63883EBA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>
              <w:rPr>
                <w:rFonts w:ascii="TitilliumMaps29L" w:hAnsi="TitilliumMaps29L"/>
                <w:sz w:val="22"/>
                <w:szCs w:val="22"/>
              </w:rPr>
              <w:t>LUNCH</w:t>
            </w:r>
          </w:p>
        </w:tc>
      </w:tr>
    </w:tbl>
    <w:p w14:paraId="3AE685AD" w14:textId="77777777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3806A005" w14:textId="77777777" w:rsidR="000F0972" w:rsidRPr="003D1F14" w:rsidRDefault="000F0972" w:rsidP="003D1F14">
      <w:pPr>
        <w:spacing w:line="276" w:lineRule="auto"/>
        <w:jc w:val="center"/>
        <w:rPr>
          <w:rFonts w:ascii="TitilliumMaps29L" w:hAnsi="TitilliumMaps29L"/>
          <w:color w:val="000000" w:themeColor="text1"/>
          <w:sz w:val="22"/>
          <w:szCs w:val="22"/>
        </w:rPr>
      </w:pPr>
    </w:p>
    <w:p w14:paraId="0B7871AF" w14:textId="4D76FA62" w:rsidR="00C53BEE" w:rsidRPr="003D1F14" w:rsidRDefault="00C53BEE" w:rsidP="003D1F14">
      <w:pPr>
        <w:spacing w:line="276" w:lineRule="auto"/>
        <w:jc w:val="center"/>
        <w:rPr>
          <w:rFonts w:ascii="TitilliumMaps29L" w:hAnsi="TitilliumMaps29L"/>
          <w:color w:val="000000" w:themeColor="text1"/>
          <w:sz w:val="22"/>
          <w:szCs w:val="22"/>
        </w:rPr>
      </w:pPr>
      <w:r w:rsidRPr="003D1F14">
        <w:rPr>
          <w:rFonts w:ascii="TitilliumMaps29L" w:hAnsi="TitilliumMaps29L"/>
          <w:color w:val="000000" w:themeColor="text1"/>
          <w:sz w:val="22"/>
          <w:szCs w:val="22"/>
        </w:rPr>
        <w:t>II sesja</w:t>
      </w:r>
      <w:r w:rsidR="000F0972" w:rsidRPr="003D1F14">
        <w:rPr>
          <w:rFonts w:ascii="TitilliumMaps29L" w:hAnsi="TitilliumMaps29L"/>
          <w:color w:val="000000" w:themeColor="text1"/>
          <w:sz w:val="22"/>
          <w:szCs w:val="22"/>
        </w:rPr>
        <w:t xml:space="preserve"> (Sesja równoległa z III sesją</w:t>
      </w:r>
      <w:r w:rsidR="00D97076" w:rsidRPr="003D1F14">
        <w:rPr>
          <w:rFonts w:ascii="TitilliumMaps29L" w:hAnsi="TitilliumMaps29L"/>
          <w:color w:val="000000" w:themeColor="text1"/>
          <w:sz w:val="22"/>
          <w:szCs w:val="22"/>
        </w:rPr>
        <w:t>)</w:t>
      </w:r>
    </w:p>
    <w:p w14:paraId="7A6481A5" w14:textId="4C837DAA" w:rsidR="00C53BEE" w:rsidRPr="003D1F14" w:rsidRDefault="00AA5A99" w:rsidP="003D1F14">
      <w:pPr>
        <w:spacing w:line="276" w:lineRule="auto"/>
        <w:jc w:val="center"/>
        <w:rPr>
          <w:rFonts w:ascii="TitilliumMaps29L" w:hAnsi="TitilliumMaps29L"/>
          <w:color w:val="000000" w:themeColor="text1"/>
          <w:sz w:val="22"/>
          <w:szCs w:val="22"/>
        </w:rPr>
      </w:pPr>
      <w:r w:rsidRPr="003D1F14">
        <w:rPr>
          <w:rFonts w:ascii="TitilliumMaps29L" w:hAnsi="TitilliumMaps29L"/>
          <w:color w:val="000000" w:themeColor="text1"/>
          <w:sz w:val="22"/>
          <w:szCs w:val="22"/>
        </w:rPr>
        <w:t xml:space="preserve">Współpraca: „Nauka – Przedsiębiorstwa </w:t>
      </w:r>
      <w:proofErr w:type="spellStart"/>
      <w:r w:rsidRPr="003D1F14">
        <w:rPr>
          <w:rFonts w:ascii="TitilliumMaps29L" w:hAnsi="TitilliumMaps29L"/>
          <w:color w:val="000000" w:themeColor="text1"/>
          <w:sz w:val="22"/>
          <w:szCs w:val="22"/>
        </w:rPr>
        <w:t>wod</w:t>
      </w:r>
      <w:proofErr w:type="spellEnd"/>
      <w:r w:rsidRPr="003D1F14">
        <w:rPr>
          <w:rFonts w:ascii="TitilliumMaps29L" w:hAnsi="TitilliumMaps29L"/>
          <w:color w:val="000000" w:themeColor="text1"/>
          <w:sz w:val="22"/>
          <w:szCs w:val="22"/>
        </w:rPr>
        <w:t xml:space="preserve"> </w:t>
      </w:r>
      <w:proofErr w:type="spellStart"/>
      <w:r w:rsidRPr="003D1F14">
        <w:rPr>
          <w:rFonts w:ascii="TitilliumMaps29L" w:hAnsi="TitilliumMaps29L"/>
          <w:color w:val="000000" w:themeColor="text1"/>
          <w:sz w:val="22"/>
          <w:szCs w:val="22"/>
        </w:rPr>
        <w:t>kan</w:t>
      </w:r>
      <w:proofErr w:type="spellEnd"/>
      <w:r w:rsidRPr="003D1F14">
        <w:rPr>
          <w:rFonts w:ascii="TitilliumMaps29L" w:hAnsi="TitilliumMaps29L"/>
          <w:color w:val="000000" w:themeColor="text1"/>
          <w:sz w:val="22"/>
          <w:szCs w:val="22"/>
        </w:rPr>
        <w:t xml:space="preserve"> – Samorząd” - niewykorzystany potencjał?</w:t>
      </w:r>
    </w:p>
    <w:p w14:paraId="6B78B46D" w14:textId="77777777" w:rsidR="00AA5A99" w:rsidRPr="003D1F14" w:rsidRDefault="00AA5A99" w:rsidP="003D1F14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</w:p>
    <w:p w14:paraId="18B5045E" w14:textId="56992D44" w:rsidR="00C53BEE" w:rsidRPr="00981AC5" w:rsidRDefault="00D97076" w:rsidP="00981AC5">
      <w:pPr>
        <w:spacing w:line="276" w:lineRule="auto"/>
        <w:rPr>
          <w:rFonts w:ascii="TitilliumMaps29L" w:hAnsi="TitilliumMaps29L"/>
          <w:b/>
          <w:color w:val="000000"/>
          <w:sz w:val="22"/>
          <w:szCs w:val="22"/>
          <w:shd w:val="clear" w:color="auto" w:fill="FFFFFF"/>
        </w:rPr>
      </w:pPr>
      <w:r w:rsidRPr="003D1F14">
        <w:rPr>
          <w:rFonts w:ascii="TitilliumMaps29L" w:hAnsi="TitilliumMaps29L"/>
          <w:sz w:val="22"/>
          <w:szCs w:val="22"/>
        </w:rPr>
        <w:t>P</w:t>
      </w:r>
      <w:r w:rsidR="00C53BEE" w:rsidRPr="003D1F14">
        <w:rPr>
          <w:rFonts w:ascii="TitilliumMaps29L" w:hAnsi="TitilliumMaps29L"/>
          <w:sz w:val="22"/>
          <w:szCs w:val="22"/>
        </w:rPr>
        <w:t>rowadząc</w:t>
      </w:r>
      <w:r w:rsidRPr="003D1F14">
        <w:rPr>
          <w:rFonts w:ascii="TitilliumMaps29L" w:hAnsi="TitilliumMaps29L"/>
          <w:sz w:val="22"/>
          <w:szCs w:val="22"/>
        </w:rPr>
        <w:t>y</w:t>
      </w:r>
      <w:r w:rsidR="00C53BEE" w:rsidRPr="003D1F14">
        <w:rPr>
          <w:rFonts w:ascii="TitilliumMaps29L" w:hAnsi="TitilliumMaps29L"/>
          <w:sz w:val="22"/>
          <w:szCs w:val="22"/>
        </w:rPr>
        <w:t xml:space="preserve"> </w:t>
      </w:r>
      <w:r w:rsidR="00AA5A99" w:rsidRPr="003D1F14">
        <w:rPr>
          <w:rFonts w:ascii="TitilliumMaps29L" w:hAnsi="TitilliumMaps29L"/>
          <w:sz w:val="22"/>
          <w:szCs w:val="22"/>
        </w:rPr>
        <w:t>s</w:t>
      </w:r>
      <w:r w:rsidR="00C53BEE" w:rsidRPr="003D1F14">
        <w:rPr>
          <w:rFonts w:ascii="TitilliumMaps29L" w:hAnsi="TitilliumMaps29L"/>
          <w:sz w:val="22"/>
          <w:szCs w:val="22"/>
        </w:rPr>
        <w:t>esję</w:t>
      </w:r>
      <w:r w:rsidR="00AA5A99" w:rsidRPr="003D1F14">
        <w:rPr>
          <w:rFonts w:ascii="TitilliumMaps29L" w:hAnsi="TitilliumMaps29L"/>
          <w:sz w:val="22"/>
          <w:szCs w:val="22"/>
        </w:rPr>
        <w:t>:</w:t>
      </w:r>
      <w:r w:rsidR="00C53BEE" w:rsidRPr="003D1F14">
        <w:rPr>
          <w:rFonts w:ascii="TitilliumMaps29L" w:hAnsi="TitilliumMaps29L"/>
          <w:sz w:val="22"/>
          <w:szCs w:val="22"/>
        </w:rPr>
        <w:t xml:space="preserve"> </w:t>
      </w:r>
      <w:r w:rsidR="00C53BEE" w:rsidRPr="00B949A9">
        <w:rPr>
          <w:rFonts w:ascii="TitilliumMaps29L" w:hAnsi="TitilliumMaps29L"/>
          <w:b/>
          <w:sz w:val="22"/>
          <w:szCs w:val="22"/>
        </w:rPr>
        <w:t xml:space="preserve">Zbigniew </w:t>
      </w:r>
      <w:proofErr w:type="spellStart"/>
      <w:r w:rsidR="00C53BEE" w:rsidRPr="00B949A9">
        <w:rPr>
          <w:rFonts w:ascii="TitilliumMaps29L" w:hAnsi="TitilliumMaps29L"/>
          <w:b/>
          <w:sz w:val="22"/>
          <w:szCs w:val="22"/>
        </w:rPr>
        <w:t>Gieleciak</w:t>
      </w:r>
      <w:proofErr w:type="spellEnd"/>
      <w:r w:rsidR="00AA5A99" w:rsidRPr="00B949A9">
        <w:rPr>
          <w:rFonts w:ascii="TitilliumMaps29L" w:hAnsi="TitilliumMaps29L"/>
          <w:b/>
          <w:sz w:val="22"/>
          <w:szCs w:val="22"/>
        </w:rPr>
        <w:t xml:space="preserve">, </w:t>
      </w:r>
      <w:r w:rsidR="00AA5A99" w:rsidRPr="00B949A9">
        <w:rPr>
          <w:rFonts w:ascii="TitilliumMaps29L" w:hAnsi="TitilliumMaps29L"/>
          <w:b/>
          <w:color w:val="000000"/>
          <w:sz w:val="22"/>
          <w:szCs w:val="22"/>
          <w:shd w:val="clear" w:color="auto" w:fill="FFFFFF"/>
        </w:rPr>
        <w:t>Regionalne Centrum Gospodarki Wodno-Ściekowej S.A. w Tychach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125"/>
      </w:tblGrid>
      <w:tr w:rsidR="00FB4D95" w:rsidRPr="003D1F14" w14:paraId="338DC086" w14:textId="77777777" w:rsidTr="00981AC5">
        <w:tc>
          <w:tcPr>
            <w:tcW w:w="9226" w:type="dxa"/>
            <w:gridSpan w:val="2"/>
          </w:tcPr>
          <w:p w14:paraId="73753D06" w14:textId="0A817581" w:rsidR="00FB4D95" w:rsidRPr="003D1F14" w:rsidRDefault="00FB4D95" w:rsidP="003D1F14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</w:p>
        </w:tc>
      </w:tr>
      <w:tr w:rsidR="003D1F14" w:rsidRPr="003D1F14" w14:paraId="70600A93" w14:textId="004119AD" w:rsidTr="00981AC5">
        <w:tc>
          <w:tcPr>
            <w:tcW w:w="1101" w:type="dxa"/>
          </w:tcPr>
          <w:p w14:paraId="2B04A88E" w14:textId="29720ECE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14:45</w:t>
            </w:r>
          </w:p>
          <w:p w14:paraId="3A5FF706" w14:textId="3454D5CD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125" w:type="dxa"/>
          </w:tcPr>
          <w:p w14:paraId="3BC3ABE0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400wt"/>
                <w:sz w:val="22"/>
                <w:szCs w:val="22"/>
              </w:rPr>
              <w:t>Współpraca nauki i biznesu to potencjał rozwojowy, który wszystkim się opłaca</w:t>
            </w:r>
          </w:p>
          <w:p w14:paraId="5C82A4B0" w14:textId="5CA57409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 </w:t>
            </w: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Krystian Szczepański, Instytut Ochrony Środowiska</w:t>
            </w:r>
          </w:p>
        </w:tc>
      </w:tr>
      <w:tr w:rsidR="003D1F14" w:rsidRPr="003D1F14" w14:paraId="24D9DFE4" w14:textId="017EE88D" w:rsidTr="00981AC5">
        <w:tc>
          <w:tcPr>
            <w:tcW w:w="1101" w:type="dxa"/>
          </w:tcPr>
          <w:p w14:paraId="2F829154" w14:textId="17AEB25B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15:00</w:t>
            </w:r>
          </w:p>
          <w:p w14:paraId="1B2D01DF" w14:textId="3E7D4161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125" w:type="dxa"/>
          </w:tcPr>
          <w:p w14:paraId="298B8BAE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Modele organizacyjne współpracy przemysł – nauka. Niewykorzystany potencjał?</w:t>
            </w:r>
          </w:p>
          <w:p w14:paraId="7CAC11E8" w14:textId="697A64DB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 xml:space="preserve">Zbigniew </w:t>
            </w:r>
            <w:proofErr w:type="spellStart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Gieleciak</w:t>
            </w:r>
            <w:proofErr w:type="spellEnd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 xml:space="preserve">, </w:t>
            </w:r>
            <w:r w:rsidRPr="003D1F14">
              <w:rPr>
                <w:rFonts w:ascii="TitilliumMaps29L" w:hAnsi="TitilliumMaps29L"/>
                <w:b/>
                <w:color w:val="000000"/>
                <w:sz w:val="22"/>
                <w:szCs w:val="22"/>
                <w:shd w:val="clear" w:color="auto" w:fill="FFFFFF"/>
              </w:rPr>
              <w:t>Regionalne Centrum Gospodarki Wodno-Ściekowej S.A. w Tychach</w:t>
            </w:r>
          </w:p>
        </w:tc>
      </w:tr>
      <w:tr w:rsidR="003D1F14" w:rsidRPr="003D1F14" w14:paraId="7B63BC14" w14:textId="53190175" w:rsidTr="00981AC5">
        <w:tc>
          <w:tcPr>
            <w:tcW w:w="1101" w:type="dxa"/>
          </w:tcPr>
          <w:p w14:paraId="330EDD35" w14:textId="0142C185" w:rsidR="003D1F14" w:rsidRPr="003D1F14" w:rsidRDefault="003D1F14" w:rsidP="008F2447">
            <w:pPr>
              <w:spacing w:line="276" w:lineRule="auto"/>
              <w:jc w:val="center"/>
              <w:rPr>
                <w:rFonts w:ascii="TitilliumMaps29L" w:hAnsi="TitilliumMaps29L"/>
                <w:color w:val="1F497D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color w:val="000000" w:themeColor="text1"/>
                <w:sz w:val="22"/>
                <w:szCs w:val="22"/>
              </w:rPr>
              <w:lastRenderedPageBreak/>
              <w:t>15:</w:t>
            </w:r>
            <w:r w:rsidR="008F2447">
              <w:rPr>
                <w:rFonts w:ascii="TitilliumMaps29L" w:hAnsi="TitilliumMaps29L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8125" w:type="dxa"/>
          </w:tcPr>
          <w:p w14:paraId="0159CE55" w14:textId="78146C63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color w:val="1F497D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color w:val="000000" w:themeColor="text1"/>
                <w:sz w:val="22"/>
                <w:szCs w:val="22"/>
              </w:rPr>
              <w:t>Jaki jest potencjał naukowy branży ?</w:t>
            </w:r>
          </w:p>
        </w:tc>
      </w:tr>
      <w:tr w:rsidR="003D1F14" w:rsidRPr="003D1F14" w14:paraId="2CB64920" w14:textId="404D1BD1" w:rsidTr="00981AC5">
        <w:trPr>
          <w:trHeight w:val="362"/>
        </w:trPr>
        <w:tc>
          <w:tcPr>
            <w:tcW w:w="1101" w:type="dxa"/>
          </w:tcPr>
          <w:p w14:paraId="2DBCD131" w14:textId="14A9AE36" w:rsidR="003D1F14" w:rsidRPr="003D1F14" w:rsidRDefault="003D1F14" w:rsidP="008F2447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15:</w:t>
            </w:r>
            <w:r w:rsidR="008F2447">
              <w:rPr>
                <w:rFonts w:ascii="TitilliumMaps29L" w:hAnsi="TitilliumMaps29L"/>
                <w:sz w:val="22"/>
                <w:szCs w:val="22"/>
              </w:rPr>
              <w:t>30</w:t>
            </w:r>
          </w:p>
        </w:tc>
        <w:tc>
          <w:tcPr>
            <w:tcW w:w="8125" w:type="dxa"/>
          </w:tcPr>
          <w:p w14:paraId="6930E628" w14:textId="7CDB53F0" w:rsidR="003D1F14" w:rsidRPr="00B949A9" w:rsidRDefault="003D1F14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Dobre przykłady współpracy biznesu z nauką</w:t>
            </w:r>
          </w:p>
        </w:tc>
      </w:tr>
      <w:tr w:rsidR="003D1F14" w:rsidRPr="003D1F14" w14:paraId="46F46372" w14:textId="7DE45AE8" w:rsidTr="00981AC5">
        <w:tc>
          <w:tcPr>
            <w:tcW w:w="1101" w:type="dxa"/>
          </w:tcPr>
          <w:p w14:paraId="33E795F7" w14:textId="5C4C9AE7" w:rsidR="003D1F14" w:rsidRPr="003D1F14" w:rsidRDefault="003D1F14" w:rsidP="008F2447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15:</w:t>
            </w:r>
            <w:r w:rsidR="008F2447">
              <w:rPr>
                <w:rFonts w:ascii="TitilliumMaps29L" w:hAnsi="TitilliumMaps29L"/>
                <w:sz w:val="22"/>
                <w:szCs w:val="22"/>
              </w:rPr>
              <w:t>45</w:t>
            </w:r>
          </w:p>
        </w:tc>
        <w:tc>
          <w:tcPr>
            <w:tcW w:w="8125" w:type="dxa"/>
          </w:tcPr>
          <w:p w14:paraId="3C8079A2" w14:textId="347776DC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Innowacyjne rozwiązania i technologie w gospodarce wodno-ściekowej</w:t>
            </w:r>
            <w:r w:rsidRPr="003D1F14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 - wizje i kierunki rozwoju</w:t>
            </w:r>
          </w:p>
        </w:tc>
      </w:tr>
      <w:tr w:rsidR="003D1F14" w:rsidRPr="003D1F14" w14:paraId="7EFF28EE" w14:textId="22FC873E" w:rsidTr="00981AC5">
        <w:tc>
          <w:tcPr>
            <w:tcW w:w="1101" w:type="dxa"/>
          </w:tcPr>
          <w:p w14:paraId="65DC439F" w14:textId="686D970A" w:rsidR="003D1F14" w:rsidRPr="003D1F14" w:rsidRDefault="003D1F14" w:rsidP="008F2447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</w:t>
            </w:r>
            <w:r w:rsidR="008F2447">
              <w:rPr>
                <w:rFonts w:ascii="TitilliumMaps29L" w:hAnsi="TitilliumMaps29L"/>
                <w:sz w:val="22"/>
                <w:szCs w:val="22"/>
              </w:rPr>
              <w:t>6</w:t>
            </w:r>
            <w:r w:rsidRPr="003D1F14">
              <w:rPr>
                <w:rFonts w:ascii="TitilliumMaps29L" w:hAnsi="TitilliumMaps29L"/>
                <w:sz w:val="22"/>
                <w:szCs w:val="22"/>
              </w:rPr>
              <w:t>:</w:t>
            </w:r>
            <w:r w:rsidR="008F2447">
              <w:rPr>
                <w:rFonts w:ascii="TitilliumMaps29L" w:hAnsi="TitilliumMaps29L"/>
                <w:sz w:val="22"/>
                <w:szCs w:val="22"/>
              </w:rPr>
              <w:t>00</w:t>
            </w:r>
          </w:p>
        </w:tc>
        <w:tc>
          <w:tcPr>
            <w:tcW w:w="8125" w:type="dxa"/>
          </w:tcPr>
          <w:p w14:paraId="4CDD23D3" w14:textId="2EAD977F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Czy </w:t>
            </w:r>
            <w:proofErr w:type="spellStart"/>
            <w:r w:rsidRPr="003D1F14">
              <w:rPr>
                <w:rFonts w:ascii="TitilliumMaps29L" w:hAnsi="TitilliumMaps29L"/>
                <w:sz w:val="22"/>
                <w:szCs w:val="22"/>
              </w:rPr>
              <w:t>ekoinnowacje</w:t>
            </w:r>
            <w:proofErr w:type="spellEnd"/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 w branży </w:t>
            </w:r>
            <w:proofErr w:type="spellStart"/>
            <w:r w:rsidRPr="003D1F14">
              <w:rPr>
                <w:rFonts w:ascii="TitilliumMaps29L" w:hAnsi="TitilliumMaps29L"/>
                <w:sz w:val="22"/>
                <w:szCs w:val="22"/>
              </w:rPr>
              <w:t>wod-kan</w:t>
            </w:r>
            <w:proofErr w:type="spellEnd"/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 mogą być motorem jej rozwoju i fundamentem budowy smart </w:t>
            </w:r>
            <w:proofErr w:type="spellStart"/>
            <w:r w:rsidRPr="003D1F14">
              <w:rPr>
                <w:rFonts w:ascii="TitilliumMaps29L" w:hAnsi="TitilliumMaps29L"/>
                <w:sz w:val="22"/>
                <w:szCs w:val="22"/>
              </w:rPr>
              <w:t>city</w:t>
            </w:r>
            <w:proofErr w:type="spellEnd"/>
            <w:r w:rsidRPr="003D1F14">
              <w:rPr>
                <w:rFonts w:ascii="TitilliumMaps29L" w:hAnsi="TitilliumMaps29L"/>
                <w:sz w:val="22"/>
                <w:szCs w:val="22"/>
              </w:rPr>
              <w:t>?</w:t>
            </w:r>
          </w:p>
        </w:tc>
      </w:tr>
      <w:tr w:rsidR="00B949A9" w:rsidRPr="003D1F14" w14:paraId="5A8433D2" w14:textId="77777777" w:rsidTr="00981AC5">
        <w:tc>
          <w:tcPr>
            <w:tcW w:w="1101" w:type="dxa"/>
          </w:tcPr>
          <w:p w14:paraId="579CD586" w14:textId="2459065C" w:rsidR="00B949A9" w:rsidRPr="003D1F14" w:rsidRDefault="00B949A9" w:rsidP="008F2447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16:</w:t>
            </w:r>
            <w:r w:rsidR="008F2447">
              <w:rPr>
                <w:rFonts w:ascii="TitilliumMaps29L" w:hAnsi="TitilliumMaps29L"/>
                <w:sz w:val="22"/>
                <w:szCs w:val="22"/>
              </w:rPr>
              <w:t>15</w:t>
            </w:r>
          </w:p>
        </w:tc>
        <w:tc>
          <w:tcPr>
            <w:tcW w:w="8125" w:type="dxa"/>
          </w:tcPr>
          <w:p w14:paraId="78FE599C" w14:textId="77777777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PANEL DYSKUSYJNY </w:t>
            </w:r>
          </w:p>
          <w:p w14:paraId="50C0A7B6" w14:textId="77777777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color w:val="000000" w:themeColor="text1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color w:val="000000" w:themeColor="text1"/>
                <w:sz w:val="22"/>
                <w:szCs w:val="22"/>
              </w:rPr>
              <w:t>Co dalej: usprawniać czy rewolucjonizować? Poszukiwać nowości i synergii działania?</w:t>
            </w:r>
          </w:p>
          <w:p w14:paraId="36B86194" w14:textId="4CDD666F" w:rsidR="00B949A9" w:rsidRPr="00B949A9" w:rsidRDefault="00B949A9" w:rsidP="003D1F14">
            <w:pPr>
              <w:spacing w:line="276" w:lineRule="auto"/>
              <w:rPr>
                <w:rFonts w:ascii="TitilliumMaps29L" w:hAnsi="TitilliumMaps29L"/>
                <w:b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1F14">
              <w:rPr>
                <w:rFonts w:ascii="TitilliumMaps29L" w:hAnsi="TitilliumMaps29L"/>
                <w:color w:val="000000" w:themeColor="text1"/>
                <w:sz w:val="22"/>
                <w:szCs w:val="22"/>
              </w:rPr>
              <w:t xml:space="preserve">Moderator: </w:t>
            </w:r>
            <w:r w:rsidRPr="00B949A9">
              <w:rPr>
                <w:rFonts w:ascii="TitilliumMaps29L" w:hAnsi="TitilliumMaps29L"/>
                <w:b/>
                <w:color w:val="000000" w:themeColor="text1"/>
                <w:sz w:val="22"/>
                <w:szCs w:val="22"/>
              </w:rPr>
              <w:t xml:space="preserve">Zbigniew </w:t>
            </w:r>
            <w:proofErr w:type="spellStart"/>
            <w:r w:rsidRPr="00B949A9">
              <w:rPr>
                <w:rFonts w:ascii="TitilliumMaps29L" w:hAnsi="TitilliumMaps29L"/>
                <w:b/>
                <w:color w:val="000000" w:themeColor="text1"/>
                <w:sz w:val="22"/>
                <w:szCs w:val="22"/>
              </w:rPr>
              <w:t>Gieleciak</w:t>
            </w:r>
            <w:proofErr w:type="spellEnd"/>
            <w:r w:rsidRPr="00B949A9">
              <w:rPr>
                <w:rFonts w:ascii="TitilliumMaps29L" w:hAnsi="TitilliumMaps29L"/>
                <w:b/>
                <w:color w:val="000000" w:themeColor="text1"/>
                <w:sz w:val="22"/>
                <w:szCs w:val="22"/>
              </w:rPr>
              <w:t xml:space="preserve">, </w:t>
            </w:r>
            <w:r w:rsidRPr="00B949A9">
              <w:rPr>
                <w:rFonts w:ascii="TitilliumMaps29L" w:hAnsi="TitilliumMaps29L"/>
                <w:b/>
                <w:color w:val="000000" w:themeColor="text1"/>
                <w:sz w:val="22"/>
                <w:szCs w:val="22"/>
                <w:shd w:val="clear" w:color="auto" w:fill="FFFFFF"/>
              </w:rPr>
              <w:t>Regionalne Centrum Gospodarki Wodno-Ściekowej S.A. w Tychach</w:t>
            </w:r>
          </w:p>
        </w:tc>
      </w:tr>
      <w:tr w:rsidR="00B949A9" w:rsidRPr="003D1F14" w14:paraId="451BD85B" w14:textId="77777777" w:rsidTr="00981AC5">
        <w:tc>
          <w:tcPr>
            <w:tcW w:w="1101" w:type="dxa"/>
          </w:tcPr>
          <w:p w14:paraId="524573BE" w14:textId="1FE32738" w:rsidR="00B949A9" w:rsidRPr="003D1F14" w:rsidRDefault="00B949A9" w:rsidP="008F2447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>
              <w:rPr>
                <w:rFonts w:ascii="TitilliumMaps29L" w:hAnsi="TitilliumMaps29L"/>
                <w:sz w:val="22"/>
                <w:szCs w:val="22"/>
              </w:rPr>
              <w:t>17:</w:t>
            </w:r>
            <w:r w:rsidR="008F2447">
              <w:rPr>
                <w:rFonts w:ascii="TitilliumMaps29L" w:hAnsi="TitilliumMaps29L"/>
                <w:sz w:val="22"/>
                <w:szCs w:val="22"/>
              </w:rPr>
              <w:t>15</w:t>
            </w:r>
          </w:p>
        </w:tc>
        <w:tc>
          <w:tcPr>
            <w:tcW w:w="8125" w:type="dxa"/>
          </w:tcPr>
          <w:p w14:paraId="4D760E9F" w14:textId="1F0787A9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color w:val="000000" w:themeColor="text1"/>
                <w:sz w:val="22"/>
                <w:szCs w:val="22"/>
              </w:rPr>
              <w:t>ZAKOŃCZENIE SESJI</w:t>
            </w:r>
          </w:p>
        </w:tc>
      </w:tr>
    </w:tbl>
    <w:p w14:paraId="027404CA" w14:textId="77777777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37E85F39" w14:textId="48D58EF1" w:rsidR="00C53BEE" w:rsidRPr="003D1F14" w:rsidRDefault="00C53BEE" w:rsidP="003D1F14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>III sesja Osady</w:t>
      </w:r>
      <w:r w:rsidR="00D97076" w:rsidRPr="003D1F14">
        <w:rPr>
          <w:rFonts w:ascii="TitilliumMaps29L" w:hAnsi="TitilliumMaps29L"/>
          <w:sz w:val="22"/>
          <w:szCs w:val="22"/>
        </w:rPr>
        <w:t xml:space="preserve"> </w:t>
      </w:r>
      <w:r w:rsidR="000F0972" w:rsidRPr="003D1F14">
        <w:rPr>
          <w:rFonts w:ascii="TitilliumMaps29L" w:hAnsi="TitilliumMaps29L"/>
          <w:color w:val="000000" w:themeColor="text1"/>
          <w:sz w:val="22"/>
          <w:szCs w:val="22"/>
        </w:rPr>
        <w:t>(Sesja równoległa z II sesją</w:t>
      </w:r>
      <w:r w:rsidR="00D97076" w:rsidRPr="003D1F14">
        <w:rPr>
          <w:rFonts w:ascii="TitilliumMaps29L" w:hAnsi="TitilliumMaps29L"/>
          <w:color w:val="000000" w:themeColor="text1"/>
          <w:sz w:val="22"/>
          <w:szCs w:val="22"/>
        </w:rPr>
        <w:t>)</w:t>
      </w:r>
    </w:p>
    <w:p w14:paraId="2D75D4B3" w14:textId="327E1BFE" w:rsidR="00D97076" w:rsidRPr="003D1F14" w:rsidRDefault="00D97076" w:rsidP="00981AC5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>Stan obecny i perspektywy rozwoju gospodarki komunalnymi osadami ściekowymi</w:t>
      </w:r>
    </w:p>
    <w:p w14:paraId="6899DD22" w14:textId="5A0DC491" w:rsidR="00C53BEE" w:rsidRPr="003D1F14" w:rsidRDefault="00D97076" w:rsidP="00981AC5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>Prowadzący</w:t>
      </w:r>
      <w:r w:rsidR="00C53BEE" w:rsidRPr="003D1F14">
        <w:rPr>
          <w:rFonts w:ascii="TitilliumMaps29L" w:hAnsi="TitilliumMaps29L"/>
          <w:sz w:val="22"/>
          <w:szCs w:val="22"/>
        </w:rPr>
        <w:t xml:space="preserve"> sesję</w:t>
      </w:r>
      <w:r w:rsidR="00D671A2" w:rsidRPr="003D1F14">
        <w:rPr>
          <w:rFonts w:ascii="TitilliumMaps29L" w:hAnsi="TitilliumMaps29L"/>
          <w:sz w:val="22"/>
          <w:szCs w:val="22"/>
        </w:rPr>
        <w:t xml:space="preserve">: </w:t>
      </w:r>
      <w:r w:rsidR="009E4894" w:rsidRPr="003D1F14">
        <w:rPr>
          <w:rFonts w:ascii="TitilliumMaps29L" w:hAnsi="TitilliumMaps29L"/>
          <w:b/>
          <w:sz w:val="22"/>
          <w:szCs w:val="22"/>
        </w:rPr>
        <w:t>dr hab. inż. Tadeusz Pająk, prof. AGH, Akademia Górniczo-Hutnicza w Krakowie</w:t>
      </w:r>
    </w:p>
    <w:p w14:paraId="7A7991A8" w14:textId="064202E6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116"/>
      </w:tblGrid>
      <w:tr w:rsidR="00FB4D95" w:rsidRPr="003D1F14" w14:paraId="4C629BED" w14:textId="77777777" w:rsidTr="00981AC5">
        <w:tc>
          <w:tcPr>
            <w:tcW w:w="9217" w:type="dxa"/>
            <w:gridSpan w:val="2"/>
          </w:tcPr>
          <w:p w14:paraId="24D5C9D4" w14:textId="77777777" w:rsidR="00FB4D95" w:rsidRPr="003D1F14" w:rsidRDefault="00FB4D95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Temat i prowadzący </w:t>
            </w:r>
          </w:p>
        </w:tc>
      </w:tr>
      <w:tr w:rsidR="003D1F14" w:rsidRPr="003D1F14" w14:paraId="6C71B647" w14:textId="0573F9D2" w:rsidTr="00981AC5">
        <w:tc>
          <w:tcPr>
            <w:tcW w:w="1101" w:type="dxa"/>
          </w:tcPr>
          <w:p w14:paraId="7E04C25D" w14:textId="0925A1D6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14:15</w:t>
            </w:r>
          </w:p>
          <w:p w14:paraId="17A15FE0" w14:textId="14B62E96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116" w:type="dxa"/>
          </w:tcPr>
          <w:p w14:paraId="70AB5120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Aktualne wyzwania dla krajowej gospodarki osadami ściekowymi</w:t>
            </w:r>
          </w:p>
          <w:p w14:paraId="4D4395AD" w14:textId="77541994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prof. dr hab. inż. Marek Gromiec, Wyższa Szkoła Ekologii i Zarządzania w Warszawie, Politechnika Warszawska</w:t>
            </w:r>
          </w:p>
        </w:tc>
      </w:tr>
      <w:tr w:rsidR="003D1F14" w:rsidRPr="003D1F14" w14:paraId="5DABBAEE" w14:textId="3D210C61" w:rsidTr="00981AC5">
        <w:tc>
          <w:tcPr>
            <w:tcW w:w="1101" w:type="dxa"/>
          </w:tcPr>
          <w:p w14:paraId="079F060C" w14:textId="03BE3569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14:30</w:t>
            </w:r>
          </w:p>
          <w:p w14:paraId="0B6B11BF" w14:textId="7C571911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116" w:type="dxa"/>
          </w:tcPr>
          <w:p w14:paraId="000D1052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Nowe przepisy w Niemczech dotyczące oczyszczania osadów ściekowych, w tym usuwania fosforu</w:t>
            </w:r>
          </w:p>
          <w:p w14:paraId="37E4C479" w14:textId="1037D6DC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color w:val="000000" w:themeColor="text1"/>
                <w:sz w:val="22"/>
                <w:szCs w:val="22"/>
                <w:lang w:val="en-US"/>
              </w:rPr>
              <w:t xml:space="preserve">Wolfgang </w:t>
            </w:r>
            <w:proofErr w:type="spellStart"/>
            <w:r w:rsidRPr="003D1F14">
              <w:rPr>
                <w:rFonts w:ascii="TitilliumMaps29L" w:hAnsi="TitilliumMaps29L"/>
                <w:b/>
                <w:color w:val="000000" w:themeColor="text1"/>
                <w:sz w:val="22"/>
                <w:szCs w:val="22"/>
                <w:lang w:val="en-US"/>
              </w:rPr>
              <w:t>Podewils</w:t>
            </w:r>
            <w:proofErr w:type="spellEnd"/>
            <w:r w:rsidRPr="003D1F14">
              <w:rPr>
                <w:rFonts w:ascii="TitilliumMaps29L" w:hAnsi="TitilliumMaps29L"/>
                <w:b/>
                <w:color w:val="000000" w:themeColor="text1"/>
                <w:sz w:val="22"/>
                <w:szCs w:val="22"/>
                <w:lang w:val="en-US"/>
              </w:rPr>
              <w:t>, R&amp;D Water</w:t>
            </w:r>
          </w:p>
        </w:tc>
      </w:tr>
      <w:tr w:rsidR="003D1F14" w:rsidRPr="003D1F14" w14:paraId="35D41417" w14:textId="68CE5BDB" w:rsidTr="00981AC5">
        <w:tc>
          <w:tcPr>
            <w:tcW w:w="1101" w:type="dxa"/>
          </w:tcPr>
          <w:p w14:paraId="54DD6E14" w14:textId="3313A622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15:45</w:t>
            </w:r>
          </w:p>
          <w:p w14:paraId="1F1F8D84" w14:textId="4E05190D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116" w:type="dxa"/>
          </w:tcPr>
          <w:p w14:paraId="7DD761FF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Od odpadu do produktu handlowego, ekologiczna instalacja do produkcji kruszywa lekkiego GRANSIL</w:t>
            </w:r>
          </w:p>
          <w:p w14:paraId="4FA6DC44" w14:textId="4AD75DBC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Przedstawiciel NTI</w:t>
            </w:r>
          </w:p>
        </w:tc>
      </w:tr>
      <w:tr w:rsidR="003D1F14" w:rsidRPr="003D1F14" w14:paraId="46FA19D9" w14:textId="777B8F24" w:rsidTr="00981AC5">
        <w:tc>
          <w:tcPr>
            <w:tcW w:w="1101" w:type="dxa"/>
          </w:tcPr>
          <w:p w14:paraId="202F2703" w14:textId="13D9278B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15:55</w:t>
            </w:r>
          </w:p>
          <w:p w14:paraId="120D25F4" w14:textId="54DD345F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116" w:type="dxa"/>
          </w:tcPr>
          <w:p w14:paraId="0E4DEC6A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Dokąd powinna zmierzać krajowa gospodarka komunalnymi osadami ściekowymi w perspektywie 2030</w:t>
            </w:r>
          </w:p>
          <w:p w14:paraId="5A2F6205" w14:textId="5E735235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dr hab. inż. Tadeusz Pająk, prof. AGH, Akademia Górniczo-Hutnicza w Krakowie</w:t>
            </w:r>
          </w:p>
        </w:tc>
      </w:tr>
      <w:tr w:rsidR="003D1F14" w:rsidRPr="003D1F14" w14:paraId="5D033DAC" w14:textId="77777777" w:rsidTr="00981AC5">
        <w:tc>
          <w:tcPr>
            <w:tcW w:w="1101" w:type="dxa"/>
          </w:tcPr>
          <w:p w14:paraId="46196449" w14:textId="6C63DD18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>
              <w:rPr>
                <w:rFonts w:ascii="TitilliumMaps29L" w:hAnsi="TitilliumMaps29L"/>
                <w:sz w:val="22"/>
                <w:szCs w:val="22"/>
              </w:rPr>
              <w:t>16:10</w:t>
            </w:r>
          </w:p>
        </w:tc>
        <w:tc>
          <w:tcPr>
            <w:tcW w:w="8116" w:type="dxa"/>
          </w:tcPr>
          <w:p w14:paraId="05E4A61C" w14:textId="77777777" w:rsid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>
              <w:rPr>
                <w:rFonts w:ascii="TitilliumMaps29L" w:hAnsi="TitilliumMaps29L"/>
                <w:sz w:val="22"/>
                <w:szCs w:val="22"/>
              </w:rPr>
              <w:t>PANEL DYSKUSYJNY</w:t>
            </w:r>
          </w:p>
          <w:p w14:paraId="2FC527BC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Wykorzystanie osadów. Problem czy szansa? </w:t>
            </w:r>
          </w:p>
          <w:p w14:paraId="57290DCC" w14:textId="37E9E398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Moderator:</w:t>
            </w: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 xml:space="preserve"> dr hab. inż. Tadeusz Pająk, prof. AGH, Akademia Górniczo-Hutnicza w Krakowie</w:t>
            </w:r>
          </w:p>
        </w:tc>
      </w:tr>
      <w:tr w:rsidR="003D1F14" w:rsidRPr="003D1F14" w14:paraId="6A513D3F" w14:textId="77777777" w:rsidTr="00981AC5">
        <w:tc>
          <w:tcPr>
            <w:tcW w:w="1101" w:type="dxa"/>
          </w:tcPr>
          <w:p w14:paraId="322B1F90" w14:textId="49A795F8" w:rsid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>
              <w:rPr>
                <w:rFonts w:ascii="TitilliumMaps29L" w:hAnsi="TitilliumMaps29L"/>
                <w:sz w:val="22"/>
                <w:szCs w:val="22"/>
              </w:rPr>
              <w:t>17:10</w:t>
            </w:r>
          </w:p>
        </w:tc>
        <w:tc>
          <w:tcPr>
            <w:tcW w:w="8116" w:type="dxa"/>
          </w:tcPr>
          <w:p w14:paraId="3B669AE6" w14:textId="3D311D24" w:rsid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>
              <w:rPr>
                <w:rFonts w:ascii="TitilliumMaps29L" w:hAnsi="TitilliumMaps29L"/>
                <w:sz w:val="22"/>
                <w:szCs w:val="22"/>
              </w:rPr>
              <w:t xml:space="preserve">ZAKOŃCZENIE SESJI </w:t>
            </w:r>
          </w:p>
        </w:tc>
      </w:tr>
    </w:tbl>
    <w:p w14:paraId="4817893B" w14:textId="77777777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49F875E6" w14:textId="77777777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0ED18D48" w14:textId="77777777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6368D5B5" w14:textId="77777777" w:rsidR="00A15659" w:rsidRPr="003D1F14" w:rsidRDefault="00A15659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47DB6216" w14:textId="77777777" w:rsidR="00A15659" w:rsidRPr="003D1F14" w:rsidRDefault="00A15659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464EBDF5" w14:textId="77777777" w:rsidR="00A15659" w:rsidRPr="003D1F14" w:rsidRDefault="00A15659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55DA4348" w14:textId="77777777" w:rsidR="00A15659" w:rsidRDefault="00A15659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21F76B98" w14:textId="77777777" w:rsidR="00981AC5" w:rsidRDefault="00981AC5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2BE773B2" w14:textId="77777777" w:rsidR="00981AC5" w:rsidRDefault="00981AC5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694E4675" w14:textId="77777777" w:rsidR="00981AC5" w:rsidRDefault="00981AC5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0CCEB406" w14:textId="77777777" w:rsidR="003D1F14" w:rsidRDefault="003D1F14" w:rsidP="00981AC5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</w:p>
    <w:p w14:paraId="4D6A6B1C" w14:textId="77777777" w:rsidR="00981AC5" w:rsidRDefault="00981AC5" w:rsidP="00981AC5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</w:p>
    <w:p w14:paraId="1825B450" w14:textId="1973CCB8" w:rsidR="00C53BEE" w:rsidRPr="003D1F14" w:rsidRDefault="00C53BEE" w:rsidP="00981AC5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>6 czerwca 2018r.</w:t>
      </w:r>
    </w:p>
    <w:p w14:paraId="79831A88" w14:textId="77777777" w:rsidR="00C53BEE" w:rsidRPr="003D1F14" w:rsidRDefault="00C53BEE" w:rsidP="00981AC5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>IV Sesja Taryfy</w:t>
      </w:r>
    </w:p>
    <w:p w14:paraId="7EE0A6A0" w14:textId="6828E7B4" w:rsidR="00C53BEE" w:rsidRPr="003D1F14" w:rsidRDefault="00D671A2" w:rsidP="00981AC5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 xml:space="preserve">Prowadzący sesję: </w:t>
      </w:r>
      <w:r w:rsidRPr="003D1F14">
        <w:rPr>
          <w:rFonts w:ascii="TitilliumMaps29L" w:hAnsi="TitilliumMaps29L"/>
          <w:b/>
          <w:sz w:val="22"/>
          <w:szCs w:val="22"/>
        </w:rPr>
        <w:t xml:space="preserve">Łukasz Ciszewski, </w:t>
      </w:r>
      <w:r w:rsidRPr="003D1F14">
        <w:rPr>
          <w:rFonts w:ascii="TitilliumMaps29L" w:hAnsi="TitilliumMaps29L"/>
          <w:sz w:val="22"/>
          <w:szCs w:val="22"/>
        </w:rPr>
        <w:t>Kancelaria Radców Prawnych Zygmunt Jerzmanowski</w:t>
      </w:r>
      <w:r w:rsidR="008342FF" w:rsidRPr="003D1F14">
        <w:rPr>
          <w:rFonts w:ascii="TitilliumMaps29L" w:hAnsi="TitilliumMaps29L"/>
          <w:sz w:val="22"/>
          <w:szCs w:val="22"/>
        </w:rPr>
        <w:br/>
      </w:r>
      <w:r w:rsidRPr="003D1F14">
        <w:rPr>
          <w:rFonts w:ascii="TitilliumMaps29L" w:hAnsi="TitilliumMaps29L"/>
          <w:sz w:val="22"/>
          <w:szCs w:val="22"/>
        </w:rPr>
        <w:t xml:space="preserve"> i Wspólnicy sp.k.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956"/>
      </w:tblGrid>
      <w:tr w:rsidR="003D1F14" w:rsidRPr="003D1F14" w14:paraId="365B11C0" w14:textId="5E2F0006" w:rsidTr="00981AC5">
        <w:tc>
          <w:tcPr>
            <w:tcW w:w="1242" w:type="dxa"/>
          </w:tcPr>
          <w:p w14:paraId="0E4CB89A" w14:textId="567E0D99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10:00</w:t>
            </w:r>
          </w:p>
          <w:p w14:paraId="3052A2CB" w14:textId="0CC54347" w:rsidR="003D1F14" w:rsidRPr="003D1F14" w:rsidRDefault="003D1F14" w:rsidP="003D1F14">
            <w:pPr>
              <w:pStyle w:val="HTML-wstpniesformatowany"/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7956" w:type="dxa"/>
          </w:tcPr>
          <w:p w14:paraId="0E38F297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Przykłady regulatorów w Europie </w:t>
            </w:r>
          </w:p>
          <w:p w14:paraId="4C20DA8B" w14:textId="3173EFFC" w:rsidR="003D1F14" w:rsidRPr="003D1F14" w:rsidRDefault="003D1F14" w:rsidP="003D1F14">
            <w:pPr>
              <w:rPr>
                <w:rFonts w:ascii="TitilliumMaps29L" w:eastAsia="Times New Roman" w:hAnsi="TitilliumMaps29L" w:cs="Courier New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Przedstawiciel włoskiego regulatora ARERA</w:t>
            </w:r>
          </w:p>
        </w:tc>
      </w:tr>
      <w:tr w:rsidR="003D1F14" w:rsidRPr="003D1F14" w14:paraId="777DF15C" w14:textId="28576F49" w:rsidTr="00981AC5">
        <w:tc>
          <w:tcPr>
            <w:tcW w:w="1242" w:type="dxa"/>
          </w:tcPr>
          <w:p w14:paraId="27D9AF71" w14:textId="3CDC7FBF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10:15</w:t>
            </w:r>
          </w:p>
          <w:p w14:paraId="3F5D4070" w14:textId="6AC60060" w:rsidR="003D1F14" w:rsidRPr="003D1F14" w:rsidRDefault="003D1F14" w:rsidP="003D1F14">
            <w:pPr>
              <w:pStyle w:val="HTML-wstpniesformatowany"/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7956" w:type="dxa"/>
          </w:tcPr>
          <w:p w14:paraId="4507071A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Przykłady regulatorów w Europie</w:t>
            </w:r>
          </w:p>
          <w:p w14:paraId="3D55017C" w14:textId="2F24CA5C" w:rsidR="003D1F14" w:rsidRPr="003D1F14" w:rsidRDefault="003D1F14" w:rsidP="003D1F14">
            <w:pPr>
              <w:rPr>
                <w:rFonts w:ascii="TitilliumMaps29L" w:eastAsia="Times New Roman" w:hAnsi="TitilliumMaps29L" w:cs="Courier New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Przedstawiciel szkockiego regulatora WICS</w:t>
            </w:r>
          </w:p>
        </w:tc>
      </w:tr>
      <w:tr w:rsidR="003D1F14" w:rsidRPr="003D1F14" w14:paraId="11C6C127" w14:textId="6FB7B60A" w:rsidTr="00981AC5">
        <w:tc>
          <w:tcPr>
            <w:tcW w:w="1242" w:type="dxa"/>
          </w:tcPr>
          <w:p w14:paraId="5EC4D1FB" w14:textId="721DA211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10:30</w:t>
            </w:r>
          </w:p>
          <w:p w14:paraId="3FB88537" w14:textId="7013F195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7956" w:type="dxa"/>
          </w:tcPr>
          <w:p w14:paraId="3483A9D9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Regulacje i zmiany w Polsce </w:t>
            </w:r>
          </w:p>
          <w:p w14:paraId="75CFA194" w14:textId="5FC54CEB" w:rsidR="003D1F14" w:rsidRPr="003D1F14" w:rsidRDefault="003D1F14" w:rsidP="003D1F14">
            <w:pPr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800wt"/>
                <w:b/>
                <w:sz w:val="22"/>
                <w:szCs w:val="22"/>
              </w:rPr>
              <w:t>Roman Strzelczyk, Regionalny Zarząd Gospodarki Wodnej w Poznaniu</w:t>
            </w:r>
          </w:p>
        </w:tc>
      </w:tr>
      <w:tr w:rsidR="003D1F14" w:rsidRPr="003D1F14" w14:paraId="72203141" w14:textId="3E99F425" w:rsidTr="00981AC5">
        <w:tc>
          <w:tcPr>
            <w:tcW w:w="1242" w:type="dxa"/>
          </w:tcPr>
          <w:p w14:paraId="10ECA98C" w14:textId="75DF64A7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10:45</w:t>
            </w:r>
          </w:p>
          <w:p w14:paraId="6231120F" w14:textId="15EC91A2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7956" w:type="dxa"/>
          </w:tcPr>
          <w:p w14:paraId="11794220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Proces weryfikacji taryf za zaopatrzenie wody i odprowadzanie ścieków</w:t>
            </w:r>
          </w:p>
          <w:p w14:paraId="3337F32D" w14:textId="08091708" w:rsidR="003D1F14" w:rsidRPr="003D1F14" w:rsidRDefault="003D1F14" w:rsidP="003D1F14">
            <w:pPr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 xml:space="preserve">Roman </w:t>
            </w:r>
            <w:proofErr w:type="spellStart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Wiertalak</w:t>
            </w:r>
            <w:proofErr w:type="spellEnd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, Izba Gospodarcza „Wodociągi Polskie”</w:t>
            </w:r>
          </w:p>
        </w:tc>
      </w:tr>
      <w:tr w:rsidR="003D1F14" w:rsidRPr="003D1F14" w14:paraId="77E772E8" w14:textId="115502B7" w:rsidTr="00981AC5">
        <w:tc>
          <w:tcPr>
            <w:tcW w:w="1242" w:type="dxa"/>
          </w:tcPr>
          <w:p w14:paraId="1892FD50" w14:textId="16254BE3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11:00</w:t>
            </w:r>
          </w:p>
          <w:p w14:paraId="3E3E64B6" w14:textId="659BA29A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</w:p>
        </w:tc>
        <w:tc>
          <w:tcPr>
            <w:tcW w:w="7956" w:type="dxa"/>
          </w:tcPr>
          <w:p w14:paraId="4D3072BD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Zmiany w procedurze kalkulacji. Wyniki i podsumowanie z roku 2017 i 2018</w:t>
            </w:r>
          </w:p>
          <w:p w14:paraId="0555E400" w14:textId="56AEACFA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800wt"/>
                <w:b/>
                <w:sz w:val="22"/>
                <w:szCs w:val="22"/>
              </w:rPr>
              <w:t xml:space="preserve">Marcin </w:t>
            </w:r>
            <w:proofErr w:type="spellStart"/>
            <w:r w:rsidRPr="003D1F14">
              <w:rPr>
                <w:rFonts w:ascii="TitilliumMaps29L" w:hAnsi="TitilliumMaps29L" w:cs="TitilliumText22L-800wt"/>
                <w:b/>
                <w:sz w:val="22"/>
                <w:szCs w:val="22"/>
              </w:rPr>
              <w:t>Błędzki</w:t>
            </w:r>
            <w:proofErr w:type="spellEnd"/>
            <w:r w:rsidRPr="003D1F14">
              <w:rPr>
                <w:rFonts w:ascii="TitilliumMaps29L" w:hAnsi="TitilliumMaps29L" w:cs="TitilliumText22L-800wt"/>
                <w:b/>
                <w:sz w:val="22"/>
                <w:szCs w:val="22"/>
              </w:rPr>
              <w:t>, Izba Gospodarcza „Wodociągi Polskie”</w:t>
            </w:r>
          </w:p>
        </w:tc>
      </w:tr>
      <w:tr w:rsidR="003D1F14" w:rsidRPr="003D1F14" w14:paraId="4082AAF7" w14:textId="18F3AE49" w:rsidTr="00981AC5">
        <w:tc>
          <w:tcPr>
            <w:tcW w:w="1242" w:type="dxa"/>
          </w:tcPr>
          <w:p w14:paraId="0530220D" w14:textId="2FDD08A0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11:15</w:t>
            </w:r>
          </w:p>
          <w:p w14:paraId="0B17EB4D" w14:textId="6081A9EF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</w:p>
        </w:tc>
        <w:tc>
          <w:tcPr>
            <w:tcW w:w="7956" w:type="dxa"/>
          </w:tcPr>
          <w:p w14:paraId="1951A2DB" w14:textId="7777777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Panel dyskusyjny: </w:t>
            </w:r>
          </w:p>
          <w:p w14:paraId="49F22D33" w14:textId="6BE17104" w:rsidR="003D1F14" w:rsidRDefault="003D1F14" w:rsidP="003D1F14">
            <w:pPr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Wpływ zmiany regulatora na przedsiębiorstwa </w:t>
            </w:r>
            <w:proofErr w:type="spellStart"/>
            <w:r w:rsidRPr="003D1F14">
              <w:rPr>
                <w:rFonts w:ascii="TitilliumMaps29L" w:hAnsi="TitilliumMaps29L"/>
                <w:sz w:val="22"/>
                <w:szCs w:val="22"/>
              </w:rPr>
              <w:t>wod-kan</w:t>
            </w:r>
            <w:proofErr w:type="spellEnd"/>
          </w:p>
          <w:p w14:paraId="5771F5DE" w14:textId="5D5910DF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>
              <w:rPr>
                <w:rFonts w:ascii="TitilliumMaps29L" w:hAnsi="TitilliumMaps29L"/>
                <w:sz w:val="22"/>
                <w:szCs w:val="22"/>
              </w:rPr>
              <w:t xml:space="preserve">Moderator: </w:t>
            </w: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Łukasz Ciszewski, Kancelaria Radców Prawnych Zygmunt Jerzmanowski i Wspólnicy sp.k.</w:t>
            </w:r>
          </w:p>
        </w:tc>
      </w:tr>
      <w:tr w:rsidR="003D1F14" w:rsidRPr="003D1F14" w14:paraId="39593C0A" w14:textId="77777777" w:rsidTr="00981AC5">
        <w:tc>
          <w:tcPr>
            <w:tcW w:w="1242" w:type="dxa"/>
          </w:tcPr>
          <w:p w14:paraId="45674629" w14:textId="2F611A3C" w:rsidR="003D1F14" w:rsidRPr="003D1F14" w:rsidRDefault="003D1F14" w:rsidP="003D1F14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>
              <w:rPr>
                <w:rFonts w:ascii="TitilliumMaps29L" w:hAnsi="TitilliumMaps29L"/>
                <w:sz w:val="22"/>
                <w:szCs w:val="22"/>
              </w:rPr>
              <w:t>12:15</w:t>
            </w:r>
          </w:p>
        </w:tc>
        <w:tc>
          <w:tcPr>
            <w:tcW w:w="7956" w:type="dxa"/>
          </w:tcPr>
          <w:p w14:paraId="25FB6B89" w14:textId="3B383807" w:rsidR="003D1F14" w:rsidRPr="003D1F14" w:rsidRDefault="003D1F14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>
              <w:rPr>
                <w:rFonts w:ascii="TitilliumMaps29L" w:hAnsi="TitilliumMaps29L"/>
                <w:sz w:val="22"/>
                <w:szCs w:val="22"/>
              </w:rPr>
              <w:t>LUNCH</w:t>
            </w:r>
          </w:p>
        </w:tc>
      </w:tr>
    </w:tbl>
    <w:p w14:paraId="00851024" w14:textId="0BC8D9B9" w:rsidR="00DE642B" w:rsidRPr="003D1F14" w:rsidRDefault="00C53BEE" w:rsidP="00981AC5">
      <w:pPr>
        <w:spacing w:line="276" w:lineRule="auto"/>
        <w:jc w:val="center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>V Sesja</w:t>
      </w:r>
      <w:r w:rsidR="00DE642B" w:rsidRPr="003D1F14">
        <w:rPr>
          <w:rFonts w:ascii="TitilliumMaps29L" w:hAnsi="TitilliumMaps29L"/>
          <w:sz w:val="22"/>
          <w:szCs w:val="22"/>
        </w:rPr>
        <w:t>:</w:t>
      </w:r>
      <w:r w:rsidRPr="003D1F14">
        <w:rPr>
          <w:rFonts w:ascii="TitilliumMaps29L" w:hAnsi="TitilliumMaps29L"/>
          <w:sz w:val="22"/>
          <w:szCs w:val="22"/>
        </w:rPr>
        <w:t xml:space="preserve"> </w:t>
      </w:r>
      <w:r w:rsidR="00DE642B" w:rsidRPr="003D1F14">
        <w:rPr>
          <w:rFonts w:ascii="TitilliumMaps29L" w:hAnsi="TitilliumMaps29L"/>
          <w:sz w:val="22"/>
          <w:szCs w:val="22"/>
        </w:rPr>
        <w:t xml:space="preserve">Zarządzanie i wizerunek firmy </w:t>
      </w:r>
      <w:proofErr w:type="spellStart"/>
      <w:r w:rsidR="00DE642B" w:rsidRPr="003D1F14">
        <w:rPr>
          <w:rFonts w:ascii="TitilliumMaps29L" w:hAnsi="TitilliumMaps29L"/>
          <w:sz w:val="22"/>
          <w:szCs w:val="22"/>
        </w:rPr>
        <w:t>wod-kan</w:t>
      </w:r>
      <w:proofErr w:type="spellEnd"/>
    </w:p>
    <w:p w14:paraId="376CD0C7" w14:textId="0622CFA8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247F33E0" w14:textId="33553ADE" w:rsidR="00C53BEE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>Prowadząca sesję: Kalina Olejniczak</w:t>
      </w:r>
    </w:p>
    <w:p w14:paraId="488F1422" w14:textId="77777777" w:rsidR="00981AC5" w:rsidRPr="003D1F14" w:rsidRDefault="00981AC5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tbl>
      <w:tblPr>
        <w:tblStyle w:val="Tabela-Siatk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222"/>
      </w:tblGrid>
      <w:tr w:rsidR="00B949A9" w:rsidRPr="003D1F14" w14:paraId="0559B31D" w14:textId="3FE43BE9" w:rsidTr="00981AC5">
        <w:tc>
          <w:tcPr>
            <w:tcW w:w="1242" w:type="dxa"/>
          </w:tcPr>
          <w:p w14:paraId="21AFBA2A" w14:textId="1C85A4A6" w:rsidR="00B949A9" w:rsidRPr="003D1F14" w:rsidRDefault="00B949A9" w:rsidP="00B949A9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13:</w:t>
            </w:r>
            <w:r>
              <w:rPr>
                <w:rFonts w:ascii="TitilliumMaps29L" w:hAnsi="TitilliumMaps29L"/>
                <w:sz w:val="22"/>
                <w:szCs w:val="22"/>
              </w:rPr>
              <w:t>20</w:t>
            </w:r>
          </w:p>
          <w:p w14:paraId="48F2BC8B" w14:textId="2B0FCF3B" w:rsidR="00B949A9" w:rsidRPr="003D1F14" w:rsidRDefault="00B949A9" w:rsidP="00B949A9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</w:p>
        </w:tc>
        <w:tc>
          <w:tcPr>
            <w:tcW w:w="8222" w:type="dxa"/>
          </w:tcPr>
          <w:p w14:paraId="6FBC6A3C" w14:textId="232C4A1E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Kreowanie pozytywnego wizerunku firmy  komunalnej</w:t>
            </w:r>
          </w:p>
          <w:p w14:paraId="31DB4026" w14:textId="30CABF3E" w:rsidR="00B949A9" w:rsidRPr="003D1F14" w:rsidRDefault="00B949A9" w:rsidP="00B949A9">
            <w:pPr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Jak promować, czy promować i w jaki sposób.</w:t>
            </w:r>
          </w:p>
        </w:tc>
      </w:tr>
      <w:tr w:rsidR="00B949A9" w:rsidRPr="003D1F14" w14:paraId="16A23B9F" w14:textId="6277F338" w:rsidTr="00981AC5">
        <w:tc>
          <w:tcPr>
            <w:tcW w:w="1242" w:type="dxa"/>
          </w:tcPr>
          <w:p w14:paraId="6CC698BC" w14:textId="69189E77" w:rsidR="00B949A9" w:rsidRPr="003D1F14" w:rsidRDefault="00B949A9" w:rsidP="00B949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13:</w:t>
            </w:r>
            <w:r>
              <w:rPr>
                <w:rFonts w:ascii="TitilliumMaps29L" w:hAnsi="TitilliumMaps29L"/>
                <w:sz w:val="22"/>
                <w:szCs w:val="22"/>
              </w:rPr>
              <w:t>35</w:t>
            </w:r>
          </w:p>
          <w:p w14:paraId="70537A81" w14:textId="16F50A8C" w:rsidR="00B949A9" w:rsidRPr="003D1F14" w:rsidRDefault="00B949A9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222" w:type="dxa"/>
          </w:tcPr>
          <w:p w14:paraId="70D721CC" w14:textId="34044733" w:rsidR="00B949A9" w:rsidRPr="003D1F14" w:rsidRDefault="00B949A9" w:rsidP="00B949A9">
            <w:pPr>
              <w:autoSpaceDE w:val="0"/>
              <w:autoSpaceDN w:val="0"/>
              <w:adjustRightInd w:val="0"/>
              <w:spacing w:line="276" w:lineRule="auto"/>
              <w:rPr>
                <w:rFonts w:ascii="TitilliumMaps29L" w:hAnsi="TitilliumMaps29L" w:cs="TitilliumText22L-400wt"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400wt"/>
                <w:sz w:val="22"/>
                <w:szCs w:val="22"/>
              </w:rPr>
              <w:t>Kreowanie pozytywnego wizerunku firmy komunalnej</w:t>
            </w:r>
          </w:p>
          <w:p w14:paraId="083894DC" w14:textId="77777777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400wt"/>
                <w:sz w:val="22"/>
                <w:szCs w:val="22"/>
              </w:rPr>
              <w:t>oraz przykłady działań Katowickich Wodociągów</w:t>
            </w:r>
          </w:p>
          <w:p w14:paraId="2EBA8CAD" w14:textId="531D942F" w:rsidR="00B949A9" w:rsidRPr="003D1F14" w:rsidRDefault="00B949A9" w:rsidP="00B949A9">
            <w:pPr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 xml:space="preserve">Agnieszka </w:t>
            </w:r>
            <w:proofErr w:type="spellStart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Jaszkaniec</w:t>
            </w:r>
            <w:proofErr w:type="spellEnd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, Katowickie Wodociągi S.A.</w:t>
            </w:r>
          </w:p>
        </w:tc>
      </w:tr>
      <w:tr w:rsidR="00B949A9" w:rsidRPr="003D1F14" w14:paraId="32A27FCA" w14:textId="2EF62793" w:rsidTr="00981AC5">
        <w:tc>
          <w:tcPr>
            <w:tcW w:w="1242" w:type="dxa"/>
          </w:tcPr>
          <w:p w14:paraId="68D600F3" w14:textId="6D178423" w:rsidR="00B949A9" w:rsidRPr="003D1F14" w:rsidRDefault="00B949A9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14:10</w:t>
            </w:r>
          </w:p>
          <w:p w14:paraId="74EF6156" w14:textId="31DB202E" w:rsidR="00B949A9" w:rsidRPr="003D1F14" w:rsidRDefault="00B949A9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222" w:type="dxa"/>
          </w:tcPr>
          <w:p w14:paraId="45F10ECD" w14:textId="77777777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Przykład działań średniego przedsiębiorstwa</w:t>
            </w:r>
          </w:p>
          <w:p w14:paraId="3458F2C5" w14:textId="07A6B097" w:rsidR="00B949A9" w:rsidRPr="003D1F14" w:rsidRDefault="00B949A9" w:rsidP="00981AC5">
            <w:pPr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 xml:space="preserve">Małgorzata </w:t>
            </w:r>
            <w:proofErr w:type="spellStart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Cygnarowicz</w:t>
            </w:r>
            <w:proofErr w:type="spellEnd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, Sądeckie Wodociągi Sp. z o.o.</w:t>
            </w:r>
          </w:p>
        </w:tc>
      </w:tr>
      <w:tr w:rsidR="00B949A9" w:rsidRPr="003D1F14" w14:paraId="43B013F5" w14:textId="41C0A210" w:rsidTr="00981AC5">
        <w:tc>
          <w:tcPr>
            <w:tcW w:w="1242" w:type="dxa"/>
          </w:tcPr>
          <w:p w14:paraId="2F1CEEF6" w14:textId="3A353205" w:rsidR="00B949A9" w:rsidRPr="003D1F14" w:rsidRDefault="00B949A9" w:rsidP="00B949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400wt"/>
                <w:sz w:val="22"/>
                <w:szCs w:val="22"/>
              </w:rPr>
              <w:t>14:25</w:t>
            </w:r>
          </w:p>
          <w:p w14:paraId="773B942A" w14:textId="6773E808" w:rsidR="00B949A9" w:rsidRPr="003D1F14" w:rsidRDefault="00B949A9" w:rsidP="00B949A9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</w:p>
        </w:tc>
        <w:tc>
          <w:tcPr>
            <w:tcW w:w="8222" w:type="dxa"/>
          </w:tcPr>
          <w:p w14:paraId="38860B70" w14:textId="75242B86" w:rsidR="00B949A9" w:rsidRPr="003D1F14" w:rsidRDefault="00981AC5" w:rsidP="00B949A9">
            <w:pPr>
              <w:autoSpaceDE w:val="0"/>
              <w:autoSpaceDN w:val="0"/>
              <w:adjustRightInd w:val="0"/>
              <w:spacing w:line="276" w:lineRule="auto"/>
              <w:rPr>
                <w:rFonts w:ascii="TitilliumMaps29L" w:hAnsi="TitilliumMaps29L" w:cs="TitilliumText22L-400wt"/>
                <w:sz w:val="22"/>
                <w:szCs w:val="22"/>
              </w:rPr>
            </w:pPr>
            <w:proofErr w:type="spellStart"/>
            <w:r>
              <w:rPr>
                <w:rFonts w:ascii="TitilliumMaps29L" w:hAnsi="TitilliumMaps29L" w:cs="TitilliumText22L-400wt"/>
                <w:sz w:val="22"/>
                <w:szCs w:val="22"/>
              </w:rPr>
              <w:t>Eko</w:t>
            </w:r>
            <w:r w:rsidR="00B949A9" w:rsidRPr="003D1F14">
              <w:rPr>
                <w:rFonts w:ascii="TitilliumMaps29L" w:hAnsi="TitilliumMaps29L" w:cs="TitilliumText22L-400wt"/>
                <w:sz w:val="22"/>
                <w:szCs w:val="22"/>
              </w:rPr>
              <w:t>gadżet</w:t>
            </w:r>
            <w:proofErr w:type="spellEnd"/>
            <w:r w:rsidR="00B949A9" w:rsidRPr="003D1F14">
              <w:rPr>
                <w:rFonts w:ascii="TitilliumMaps29L" w:hAnsi="TitilliumMaps29L" w:cs="TitilliumText22L-400wt"/>
                <w:sz w:val="22"/>
                <w:szCs w:val="22"/>
              </w:rPr>
              <w:t xml:space="preserve"> - kolejny odpad czy wartościowe narzędzie edukacji</w:t>
            </w:r>
          </w:p>
          <w:p w14:paraId="1616160F" w14:textId="0971A281" w:rsidR="00B949A9" w:rsidRPr="00981AC5" w:rsidRDefault="00B949A9" w:rsidP="00B949A9">
            <w:pPr>
              <w:spacing w:line="276" w:lineRule="auto"/>
              <w:rPr>
                <w:rFonts w:ascii="TitilliumMaps29L" w:hAnsi="TitilliumMaps29L"/>
                <w:b/>
                <w:sz w:val="22"/>
                <w:szCs w:val="22"/>
              </w:rPr>
            </w:pPr>
            <w:r w:rsidRPr="00981AC5">
              <w:rPr>
                <w:rFonts w:ascii="TitilliumMaps29L" w:hAnsi="TitilliumMaps29L" w:cs="TitilliumText22L-800wt"/>
                <w:b/>
                <w:sz w:val="22"/>
                <w:szCs w:val="22"/>
              </w:rPr>
              <w:t>Magdalena Bielak, ABRYS Sp. z o.o.</w:t>
            </w:r>
          </w:p>
        </w:tc>
      </w:tr>
      <w:tr w:rsidR="00B949A9" w:rsidRPr="003D1F14" w14:paraId="7E7775E0" w14:textId="1CB2324B" w:rsidTr="00981AC5">
        <w:tc>
          <w:tcPr>
            <w:tcW w:w="1242" w:type="dxa"/>
          </w:tcPr>
          <w:p w14:paraId="41C325E7" w14:textId="25CCB4AC" w:rsidR="00B949A9" w:rsidRPr="003D1F14" w:rsidRDefault="00B949A9" w:rsidP="00B949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14:40</w:t>
            </w:r>
          </w:p>
          <w:p w14:paraId="0B11FA4B" w14:textId="21CE070C" w:rsidR="00B949A9" w:rsidRPr="003D1F14" w:rsidRDefault="00B949A9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222" w:type="dxa"/>
          </w:tcPr>
          <w:p w14:paraId="3044AFE0" w14:textId="77777777" w:rsidR="00B949A9" w:rsidRPr="003D1F14" w:rsidRDefault="00B949A9" w:rsidP="00B949A9">
            <w:pPr>
              <w:autoSpaceDE w:val="0"/>
              <w:autoSpaceDN w:val="0"/>
              <w:adjustRightInd w:val="0"/>
              <w:spacing w:line="276" w:lineRule="auto"/>
              <w:rPr>
                <w:rFonts w:ascii="TitilliumMaps29L" w:hAnsi="TitilliumMaps29L" w:cs="TitilliumText22L-400wt"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400wt"/>
                <w:sz w:val="22"/>
                <w:szCs w:val="22"/>
              </w:rPr>
              <w:t>Zarządzanie zintegrowane - jak połączyć twarde z miękkim?</w:t>
            </w:r>
          </w:p>
          <w:p w14:paraId="561BE689" w14:textId="77777777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400wt"/>
                <w:sz w:val="22"/>
                <w:szCs w:val="22"/>
              </w:rPr>
              <w:t>Strategie zarządzania inspirowane ideą turkusowych organizacji.</w:t>
            </w:r>
          </w:p>
          <w:p w14:paraId="7B402489" w14:textId="20D13C8A" w:rsidR="00B949A9" w:rsidRPr="003D1F14" w:rsidRDefault="00B949A9" w:rsidP="00981AC5">
            <w:pPr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 xml:space="preserve">Krzysztof </w:t>
            </w:r>
            <w:proofErr w:type="spellStart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Kasperuk</w:t>
            </w:r>
            <w:proofErr w:type="spellEnd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 xml:space="preserve">, </w:t>
            </w:r>
            <w:proofErr w:type="spellStart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Panheri</w:t>
            </w:r>
            <w:proofErr w:type="spellEnd"/>
          </w:p>
        </w:tc>
      </w:tr>
      <w:tr w:rsidR="00B949A9" w:rsidRPr="003D1F14" w14:paraId="6C89D14F" w14:textId="6D5D356A" w:rsidTr="00981AC5">
        <w:tc>
          <w:tcPr>
            <w:tcW w:w="1242" w:type="dxa"/>
          </w:tcPr>
          <w:p w14:paraId="6AD5EFC9" w14:textId="393BEF92" w:rsidR="00B949A9" w:rsidRPr="003D1F14" w:rsidRDefault="00B949A9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15:10</w:t>
            </w:r>
          </w:p>
          <w:p w14:paraId="2A07E8D0" w14:textId="061E1B91" w:rsidR="00B949A9" w:rsidRPr="003D1F14" w:rsidRDefault="00B949A9" w:rsidP="00B949A9">
            <w:pPr>
              <w:spacing w:line="276" w:lineRule="auto"/>
              <w:jc w:val="center"/>
              <w:rPr>
                <w:rFonts w:ascii="TitilliumMaps29L" w:hAnsi="TitilliumMaps29L"/>
                <w:b/>
                <w:sz w:val="22"/>
                <w:szCs w:val="22"/>
              </w:rPr>
            </w:pPr>
          </w:p>
        </w:tc>
        <w:tc>
          <w:tcPr>
            <w:tcW w:w="8222" w:type="dxa"/>
          </w:tcPr>
          <w:p w14:paraId="2EE3B51B" w14:textId="77777777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400wt"/>
                <w:sz w:val="22"/>
                <w:szCs w:val="22"/>
              </w:rPr>
              <w:t>Wystąpienie partnera Kongresu</w:t>
            </w:r>
          </w:p>
          <w:p w14:paraId="2BD70272" w14:textId="6719295C" w:rsidR="00B949A9" w:rsidRPr="003D1F14" w:rsidRDefault="00B949A9" w:rsidP="00B949A9">
            <w:pPr>
              <w:rPr>
                <w:rFonts w:ascii="TitilliumMaps29L" w:hAnsi="TitilliumMaps29L"/>
                <w:b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UNISOFT</w:t>
            </w:r>
          </w:p>
        </w:tc>
      </w:tr>
      <w:tr w:rsidR="00B949A9" w:rsidRPr="003D1F14" w14:paraId="0686CFA7" w14:textId="2D6EC37F" w:rsidTr="00981AC5">
        <w:tc>
          <w:tcPr>
            <w:tcW w:w="1242" w:type="dxa"/>
          </w:tcPr>
          <w:p w14:paraId="7E2FBE6E" w14:textId="4B6279A6" w:rsidR="00B949A9" w:rsidRPr="003D1F14" w:rsidRDefault="00B949A9" w:rsidP="00B949A9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15:15</w:t>
            </w:r>
          </w:p>
          <w:p w14:paraId="08A9702F" w14:textId="388C2308" w:rsidR="00B949A9" w:rsidRPr="003D1F14" w:rsidRDefault="00B949A9" w:rsidP="00B949A9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</w:p>
        </w:tc>
        <w:tc>
          <w:tcPr>
            <w:tcW w:w="8222" w:type="dxa"/>
          </w:tcPr>
          <w:p w14:paraId="47D6E3FA" w14:textId="77777777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 w:cs="TitilliumText22L-400wt"/>
                <w:sz w:val="22"/>
                <w:szCs w:val="22"/>
              </w:rPr>
              <w:t>Strategia pomostem pomiędzy spółką a organami nadzoru.</w:t>
            </w:r>
          </w:p>
          <w:p w14:paraId="0D4E9E28" w14:textId="5E407434" w:rsidR="00B949A9" w:rsidRPr="003D1F14" w:rsidRDefault="00B949A9" w:rsidP="00B949A9">
            <w:pPr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 xml:space="preserve">Witold </w:t>
            </w:r>
            <w:proofErr w:type="spellStart"/>
            <w:r w:rsidRPr="003D1F14">
              <w:rPr>
                <w:rFonts w:ascii="TitilliumMaps29L" w:hAnsi="TitilliumMaps29L"/>
                <w:b/>
                <w:sz w:val="22"/>
                <w:szCs w:val="22"/>
              </w:rPr>
              <w:t>Sumisławski</w:t>
            </w:r>
            <w:proofErr w:type="spellEnd"/>
          </w:p>
        </w:tc>
      </w:tr>
      <w:tr w:rsidR="00B949A9" w:rsidRPr="003D1F14" w14:paraId="4AA3E81A" w14:textId="21AB815E" w:rsidTr="00981AC5">
        <w:tc>
          <w:tcPr>
            <w:tcW w:w="1242" w:type="dxa"/>
          </w:tcPr>
          <w:p w14:paraId="7CD8E0A1" w14:textId="160C5001" w:rsidR="00B949A9" w:rsidRPr="00B949A9" w:rsidRDefault="00B949A9" w:rsidP="00981AC5">
            <w:pPr>
              <w:spacing w:line="276" w:lineRule="auto"/>
              <w:jc w:val="center"/>
              <w:rPr>
                <w:rFonts w:ascii="TitilliumMaps29L" w:hAnsi="TitilliumMaps29L"/>
                <w:sz w:val="22"/>
                <w:szCs w:val="22"/>
              </w:rPr>
            </w:pPr>
            <w:r w:rsidRPr="00B949A9">
              <w:rPr>
                <w:rFonts w:ascii="TitilliumMaps29L" w:hAnsi="TitilliumMaps29L"/>
                <w:sz w:val="22"/>
                <w:szCs w:val="22"/>
              </w:rPr>
              <w:t>16:20</w:t>
            </w:r>
          </w:p>
          <w:p w14:paraId="418C83C9" w14:textId="082C17BC" w:rsidR="00B949A9" w:rsidRPr="00B949A9" w:rsidRDefault="00B949A9" w:rsidP="003D1F14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</w:p>
        </w:tc>
        <w:tc>
          <w:tcPr>
            <w:tcW w:w="8222" w:type="dxa"/>
          </w:tcPr>
          <w:p w14:paraId="38AE8B75" w14:textId="6EB4642C" w:rsidR="00B949A9" w:rsidRPr="00B949A9" w:rsidRDefault="00981AC5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B949A9">
              <w:rPr>
                <w:rFonts w:ascii="TitilliumMaps29L" w:hAnsi="TitilliumMaps29L"/>
                <w:sz w:val="22"/>
                <w:szCs w:val="22"/>
              </w:rPr>
              <w:t>PANEL DYSKUSYJNY:</w:t>
            </w:r>
          </w:p>
          <w:p w14:paraId="175535DD" w14:textId="0F777683" w:rsidR="00B949A9" w:rsidRPr="00B949A9" w:rsidRDefault="00B949A9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B949A9">
              <w:rPr>
                <w:rFonts w:ascii="TitilliumMaps29L" w:hAnsi="TitilliumMaps29L" w:cs="TitilliumText22L-400wt"/>
                <w:sz w:val="22"/>
                <w:szCs w:val="22"/>
              </w:rPr>
              <w:t>Czy dobry wizerunek się opłaca?</w:t>
            </w:r>
          </w:p>
          <w:p w14:paraId="4B8EAD84" w14:textId="4FE65A28" w:rsidR="00B949A9" w:rsidRPr="00B949A9" w:rsidRDefault="00B949A9" w:rsidP="00B949A9">
            <w:pPr>
              <w:rPr>
                <w:rFonts w:ascii="TitilliumMaps29L" w:hAnsi="TitilliumMaps29L"/>
                <w:sz w:val="22"/>
                <w:szCs w:val="22"/>
              </w:rPr>
            </w:pPr>
            <w:r w:rsidRPr="00B949A9">
              <w:rPr>
                <w:rFonts w:ascii="TitilliumMaps29L" w:hAnsi="TitilliumMaps29L"/>
                <w:sz w:val="22"/>
                <w:szCs w:val="22"/>
              </w:rPr>
              <w:t xml:space="preserve">Moderator: </w:t>
            </w:r>
            <w:r w:rsidRPr="00B949A9">
              <w:rPr>
                <w:rFonts w:ascii="TitilliumMaps29L" w:hAnsi="TitilliumMaps29L"/>
                <w:b/>
                <w:sz w:val="22"/>
                <w:szCs w:val="22"/>
              </w:rPr>
              <w:t>Kalina Olejniczak</w:t>
            </w:r>
          </w:p>
        </w:tc>
      </w:tr>
      <w:tr w:rsidR="00B949A9" w:rsidRPr="003D1F14" w14:paraId="0246FF54" w14:textId="40B85C15" w:rsidTr="00981AC5">
        <w:tc>
          <w:tcPr>
            <w:tcW w:w="1242" w:type="dxa"/>
          </w:tcPr>
          <w:p w14:paraId="7D06A077" w14:textId="3B002425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 xml:space="preserve">17:20 </w:t>
            </w:r>
          </w:p>
        </w:tc>
        <w:tc>
          <w:tcPr>
            <w:tcW w:w="8222" w:type="dxa"/>
          </w:tcPr>
          <w:p w14:paraId="7BB15D87" w14:textId="0A149825" w:rsidR="00B949A9" w:rsidRPr="003D1F14" w:rsidRDefault="00B949A9" w:rsidP="00B949A9">
            <w:pPr>
              <w:spacing w:line="276" w:lineRule="auto"/>
              <w:rPr>
                <w:rFonts w:ascii="TitilliumMaps29L" w:hAnsi="TitilliumMaps29L"/>
                <w:sz w:val="22"/>
                <w:szCs w:val="22"/>
              </w:rPr>
            </w:pPr>
            <w:r w:rsidRPr="003D1F14">
              <w:rPr>
                <w:rFonts w:ascii="TitilliumMaps29L" w:hAnsi="TitilliumMaps29L"/>
                <w:sz w:val="22"/>
                <w:szCs w:val="22"/>
              </w:rPr>
              <w:t>ZAKOŃCZENIE SESJI I KONGRESU</w:t>
            </w:r>
          </w:p>
        </w:tc>
      </w:tr>
    </w:tbl>
    <w:p w14:paraId="469EF9C7" w14:textId="32B0B084" w:rsidR="00C53BEE" w:rsidRPr="003D1F14" w:rsidRDefault="00C53BEE" w:rsidP="003D1F14">
      <w:pPr>
        <w:spacing w:line="276" w:lineRule="auto"/>
        <w:rPr>
          <w:rFonts w:ascii="TitilliumMaps29L" w:hAnsi="TitilliumMaps29L"/>
          <w:sz w:val="22"/>
          <w:szCs w:val="22"/>
        </w:rPr>
      </w:pPr>
    </w:p>
    <w:p w14:paraId="18F87811" w14:textId="4654BF62" w:rsidR="00C53BEE" w:rsidRPr="003D1F14" w:rsidRDefault="00DD355B" w:rsidP="003D1F14">
      <w:pPr>
        <w:spacing w:line="276" w:lineRule="auto"/>
        <w:ind w:firstLine="360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t>*Organizator zastrzega, że program może ulec zmianie</w:t>
      </w:r>
    </w:p>
    <w:p w14:paraId="6D106B8B" w14:textId="56116945" w:rsidR="00DD355B" w:rsidRPr="003D1F14" w:rsidRDefault="008342FF" w:rsidP="003D1F14">
      <w:pPr>
        <w:spacing w:line="276" w:lineRule="auto"/>
        <w:ind w:left="360"/>
        <w:rPr>
          <w:rFonts w:ascii="TitilliumMaps29L" w:hAnsi="TitilliumMaps29L"/>
          <w:sz w:val="22"/>
          <w:szCs w:val="22"/>
        </w:rPr>
      </w:pPr>
      <w:r w:rsidRPr="003D1F14">
        <w:rPr>
          <w:rFonts w:ascii="TitilliumMaps29L" w:hAnsi="TitilliumMaps29L"/>
          <w:sz w:val="22"/>
          <w:szCs w:val="22"/>
        </w:rPr>
        <w:lastRenderedPageBreak/>
        <w:t>** Wystąpienie nie</w:t>
      </w:r>
      <w:r w:rsidR="00DD355B" w:rsidRPr="003D1F14">
        <w:rPr>
          <w:rFonts w:ascii="TitilliumMaps29L" w:hAnsi="TitilliumMaps29L"/>
          <w:sz w:val="22"/>
          <w:szCs w:val="22"/>
        </w:rPr>
        <w:t>potwierdzone</w:t>
      </w:r>
    </w:p>
    <w:sectPr w:rsidR="00DD355B" w:rsidRPr="003D1F14" w:rsidSect="008C4B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AD3FA2" w14:textId="77777777" w:rsidR="00613CD7" w:rsidRDefault="00613CD7" w:rsidP="006C408A">
      <w:r>
        <w:separator/>
      </w:r>
    </w:p>
  </w:endnote>
  <w:endnote w:type="continuationSeparator" w:id="0">
    <w:p w14:paraId="5D93D086" w14:textId="77777777" w:rsidR="00613CD7" w:rsidRDefault="00613CD7" w:rsidP="006C4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tilliumMaps29L">
    <w:altName w:val="Arial"/>
    <w:panose1 w:val="00000000000000000000"/>
    <w:charset w:val="00"/>
    <w:family w:val="modern"/>
    <w:notTrueType/>
    <w:pitch w:val="variable"/>
    <w:sig w:usb0="00000001" w:usb1="0000204B" w:usb2="00000000" w:usb3="00000000" w:csb0="00000193" w:csb1="00000000"/>
  </w:font>
  <w:font w:name="TitilliumText22L-800w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tilliumText22L-400w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2F12BF" w14:textId="77777777" w:rsidR="00696822" w:rsidRDefault="0069682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FAC89" w14:textId="77777777" w:rsidR="00696822" w:rsidRDefault="0069682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E690D8" w14:textId="77777777" w:rsidR="00696822" w:rsidRDefault="0069682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91C701" w14:textId="77777777" w:rsidR="00613CD7" w:rsidRDefault="00613CD7" w:rsidP="006C408A">
      <w:r>
        <w:separator/>
      </w:r>
    </w:p>
  </w:footnote>
  <w:footnote w:type="continuationSeparator" w:id="0">
    <w:p w14:paraId="6F6AE6E2" w14:textId="77777777" w:rsidR="00613CD7" w:rsidRDefault="00613CD7" w:rsidP="006C40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7634E" w14:textId="77777777" w:rsidR="00696822" w:rsidRDefault="00613CD7">
    <w:pPr>
      <w:pStyle w:val="Nagwek"/>
    </w:pPr>
    <w:r>
      <w:rPr>
        <w:noProof/>
        <w:lang w:val="en-US"/>
      </w:rPr>
      <w:pict w14:anchorId="4FE860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4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LISTOWNI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865B9" w14:textId="77777777" w:rsidR="00696822" w:rsidRDefault="00613CD7">
    <w:pPr>
      <w:pStyle w:val="Nagwek"/>
    </w:pPr>
    <w:r>
      <w:rPr>
        <w:noProof/>
        <w:lang w:val="en-US"/>
      </w:rPr>
      <w:pict w14:anchorId="20DC03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3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LISTOWNI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2A4C9" w14:textId="77777777" w:rsidR="00696822" w:rsidRDefault="00613CD7">
    <w:pPr>
      <w:pStyle w:val="Nagwek"/>
    </w:pPr>
    <w:r>
      <w:rPr>
        <w:noProof/>
        <w:lang w:val="en-US"/>
      </w:rPr>
      <w:pict w14:anchorId="3382DC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LISTOWNI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517E3"/>
    <w:multiLevelType w:val="hybridMultilevel"/>
    <w:tmpl w:val="C9AA3BC6"/>
    <w:lvl w:ilvl="0" w:tplc="F022CC8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115155"/>
    <w:multiLevelType w:val="hybridMultilevel"/>
    <w:tmpl w:val="01823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B5143A"/>
    <w:multiLevelType w:val="hybridMultilevel"/>
    <w:tmpl w:val="191EE0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8A"/>
    <w:rsid w:val="000046DC"/>
    <w:rsid w:val="00064375"/>
    <w:rsid w:val="000721CF"/>
    <w:rsid w:val="000F0972"/>
    <w:rsid w:val="00105410"/>
    <w:rsid w:val="0013485A"/>
    <w:rsid w:val="001D6848"/>
    <w:rsid w:val="001F3DF2"/>
    <w:rsid w:val="00255175"/>
    <w:rsid w:val="00257FA8"/>
    <w:rsid w:val="00262085"/>
    <w:rsid w:val="002A65A4"/>
    <w:rsid w:val="0032552A"/>
    <w:rsid w:val="003C056F"/>
    <w:rsid w:val="003D1F14"/>
    <w:rsid w:val="00434CAE"/>
    <w:rsid w:val="00495187"/>
    <w:rsid w:val="004B3FD2"/>
    <w:rsid w:val="004C4694"/>
    <w:rsid w:val="00530D69"/>
    <w:rsid w:val="005362A8"/>
    <w:rsid w:val="005B2ED6"/>
    <w:rsid w:val="005B3BF9"/>
    <w:rsid w:val="006067A1"/>
    <w:rsid w:val="00613CD7"/>
    <w:rsid w:val="006303C4"/>
    <w:rsid w:val="00635808"/>
    <w:rsid w:val="006753B7"/>
    <w:rsid w:val="00696822"/>
    <w:rsid w:val="006A2D08"/>
    <w:rsid w:val="006C408A"/>
    <w:rsid w:val="006F3A88"/>
    <w:rsid w:val="007B2922"/>
    <w:rsid w:val="00821097"/>
    <w:rsid w:val="00823AB8"/>
    <w:rsid w:val="008342FF"/>
    <w:rsid w:val="0086307E"/>
    <w:rsid w:val="0086530C"/>
    <w:rsid w:val="008714ED"/>
    <w:rsid w:val="0087381B"/>
    <w:rsid w:val="008B3A2D"/>
    <w:rsid w:val="008C4BAD"/>
    <w:rsid w:val="008D4C15"/>
    <w:rsid w:val="008F2447"/>
    <w:rsid w:val="00902DC6"/>
    <w:rsid w:val="00981AC5"/>
    <w:rsid w:val="009957C8"/>
    <w:rsid w:val="009A3F34"/>
    <w:rsid w:val="009E4894"/>
    <w:rsid w:val="00A15659"/>
    <w:rsid w:val="00A266E2"/>
    <w:rsid w:val="00A5237E"/>
    <w:rsid w:val="00A70EC9"/>
    <w:rsid w:val="00A71231"/>
    <w:rsid w:val="00AA3A5B"/>
    <w:rsid w:val="00AA4008"/>
    <w:rsid w:val="00AA5A99"/>
    <w:rsid w:val="00B949A9"/>
    <w:rsid w:val="00B97D30"/>
    <w:rsid w:val="00BF0A09"/>
    <w:rsid w:val="00C33673"/>
    <w:rsid w:val="00C53BEE"/>
    <w:rsid w:val="00C950C9"/>
    <w:rsid w:val="00CB3C19"/>
    <w:rsid w:val="00CE6B1D"/>
    <w:rsid w:val="00D55932"/>
    <w:rsid w:val="00D671A2"/>
    <w:rsid w:val="00D97076"/>
    <w:rsid w:val="00DD355B"/>
    <w:rsid w:val="00DE642B"/>
    <w:rsid w:val="00DE737B"/>
    <w:rsid w:val="00E34DC0"/>
    <w:rsid w:val="00E8150C"/>
    <w:rsid w:val="00E954CB"/>
    <w:rsid w:val="00EB09DD"/>
    <w:rsid w:val="00EB7A05"/>
    <w:rsid w:val="00EE7129"/>
    <w:rsid w:val="00F553A3"/>
    <w:rsid w:val="00F63333"/>
    <w:rsid w:val="00FA3D21"/>
    <w:rsid w:val="00FB256D"/>
    <w:rsid w:val="00FB4D95"/>
    <w:rsid w:val="00FF04D4"/>
    <w:rsid w:val="00FF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  <w14:docId w14:val="0C0B68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C4B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F3A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40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C408A"/>
  </w:style>
  <w:style w:type="paragraph" w:styleId="Stopka">
    <w:name w:val="footer"/>
    <w:basedOn w:val="Normalny"/>
    <w:link w:val="StopkaZnak"/>
    <w:uiPriority w:val="99"/>
    <w:unhideWhenUsed/>
    <w:rsid w:val="006C40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C408A"/>
  </w:style>
  <w:style w:type="character" w:customStyle="1" w:styleId="Nagwek1Znak">
    <w:name w:val="Nagłówek 1 Znak"/>
    <w:basedOn w:val="Domylnaczcionkaakapitu"/>
    <w:link w:val="Nagwek1"/>
    <w:uiPriority w:val="9"/>
    <w:rsid w:val="008C4BA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C4BA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4BAD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4BAD"/>
    <w:rPr>
      <w:rFonts w:ascii="Lucida Grande CE" w:hAnsi="Lucida Grande CE" w:cs="Lucida Grande CE"/>
      <w:sz w:val="18"/>
      <w:szCs w:val="18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8C4BAD"/>
    <w:pPr>
      <w:spacing w:before="120"/>
    </w:pPr>
    <w:rPr>
      <w:rFonts w:asciiTheme="majorHAnsi" w:hAnsiTheme="majorHAnsi"/>
      <w:b/>
      <w:color w:val="548DD4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8C4BAD"/>
    <w:rPr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8C4BAD"/>
    <w:pPr>
      <w:ind w:left="240"/>
    </w:pPr>
    <w:rPr>
      <w:i/>
      <w:sz w:val="22"/>
      <w:szCs w:val="22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8C4BAD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8C4BAD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8C4BAD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8C4BAD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8C4BAD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8C4BAD"/>
    <w:pPr>
      <w:pBdr>
        <w:between w:val="double" w:sz="6" w:space="0" w:color="auto"/>
      </w:pBdr>
      <w:ind w:left="1680"/>
    </w:pPr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9A3F3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9A3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F3A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A5237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B2ED6"/>
    <w:pPr>
      <w:ind w:left="720"/>
      <w:contextualSpacing/>
    </w:pPr>
  </w:style>
  <w:style w:type="paragraph" w:styleId="Tytu">
    <w:name w:val="Title"/>
    <w:basedOn w:val="Normalny"/>
    <w:link w:val="TytuZnak"/>
    <w:qFormat/>
    <w:rsid w:val="00DE737B"/>
    <w:pPr>
      <w:spacing w:before="120"/>
      <w:jc w:val="center"/>
    </w:pPr>
    <w:rPr>
      <w:rFonts w:ascii="Arial" w:eastAsia="Times New Roman" w:hAnsi="Arial" w:cs="Arial"/>
      <w:b/>
      <w:sz w:val="22"/>
      <w:szCs w:val="28"/>
    </w:rPr>
  </w:style>
  <w:style w:type="character" w:customStyle="1" w:styleId="TytuZnak">
    <w:name w:val="Tytuł Znak"/>
    <w:basedOn w:val="Domylnaczcionkaakapitu"/>
    <w:link w:val="Tytu"/>
    <w:rsid w:val="00DE737B"/>
    <w:rPr>
      <w:rFonts w:ascii="Arial" w:eastAsia="Times New Roman" w:hAnsi="Arial" w:cs="Arial"/>
      <w:b/>
      <w:sz w:val="22"/>
      <w:szCs w:val="28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71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714ED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C4B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F3A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40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C408A"/>
  </w:style>
  <w:style w:type="paragraph" w:styleId="Stopka">
    <w:name w:val="footer"/>
    <w:basedOn w:val="Normalny"/>
    <w:link w:val="StopkaZnak"/>
    <w:uiPriority w:val="99"/>
    <w:unhideWhenUsed/>
    <w:rsid w:val="006C40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C408A"/>
  </w:style>
  <w:style w:type="character" w:customStyle="1" w:styleId="Nagwek1Znak">
    <w:name w:val="Nagłówek 1 Znak"/>
    <w:basedOn w:val="Domylnaczcionkaakapitu"/>
    <w:link w:val="Nagwek1"/>
    <w:uiPriority w:val="9"/>
    <w:rsid w:val="008C4BA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C4BA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4BAD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4BAD"/>
    <w:rPr>
      <w:rFonts w:ascii="Lucida Grande CE" w:hAnsi="Lucida Grande CE" w:cs="Lucida Grande CE"/>
      <w:sz w:val="18"/>
      <w:szCs w:val="18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8C4BAD"/>
    <w:pPr>
      <w:spacing w:before="120"/>
    </w:pPr>
    <w:rPr>
      <w:rFonts w:asciiTheme="majorHAnsi" w:hAnsiTheme="majorHAnsi"/>
      <w:b/>
      <w:color w:val="548DD4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8C4BAD"/>
    <w:rPr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8C4BAD"/>
    <w:pPr>
      <w:ind w:left="240"/>
    </w:pPr>
    <w:rPr>
      <w:i/>
      <w:sz w:val="22"/>
      <w:szCs w:val="22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8C4BAD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8C4BAD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8C4BAD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8C4BAD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8C4BAD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8C4BAD"/>
    <w:pPr>
      <w:pBdr>
        <w:between w:val="double" w:sz="6" w:space="0" w:color="auto"/>
      </w:pBdr>
      <w:ind w:left="1680"/>
    </w:pPr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9A3F3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9A3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F3A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A5237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B2ED6"/>
    <w:pPr>
      <w:ind w:left="720"/>
      <w:contextualSpacing/>
    </w:pPr>
  </w:style>
  <w:style w:type="paragraph" w:styleId="Tytu">
    <w:name w:val="Title"/>
    <w:basedOn w:val="Normalny"/>
    <w:link w:val="TytuZnak"/>
    <w:qFormat/>
    <w:rsid w:val="00DE737B"/>
    <w:pPr>
      <w:spacing w:before="120"/>
      <w:jc w:val="center"/>
    </w:pPr>
    <w:rPr>
      <w:rFonts w:ascii="Arial" w:eastAsia="Times New Roman" w:hAnsi="Arial" w:cs="Arial"/>
      <w:b/>
      <w:sz w:val="22"/>
      <w:szCs w:val="28"/>
    </w:rPr>
  </w:style>
  <w:style w:type="character" w:customStyle="1" w:styleId="TytuZnak">
    <w:name w:val="Tytuł Znak"/>
    <w:basedOn w:val="Domylnaczcionkaakapitu"/>
    <w:link w:val="Tytu"/>
    <w:rsid w:val="00DE737B"/>
    <w:rPr>
      <w:rFonts w:ascii="Arial" w:eastAsia="Times New Roman" w:hAnsi="Arial" w:cs="Arial"/>
      <w:b/>
      <w:sz w:val="22"/>
      <w:szCs w:val="28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71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714E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17C63A-8D1B-42DB-9F79-95069728B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751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 Fuchs</dc:creator>
  <cp:lastModifiedBy>Tomek</cp:lastModifiedBy>
  <cp:revision>2</cp:revision>
  <cp:lastPrinted>2018-04-09T13:38:00Z</cp:lastPrinted>
  <dcterms:created xsi:type="dcterms:W3CDTF">2018-04-14T15:47:00Z</dcterms:created>
  <dcterms:modified xsi:type="dcterms:W3CDTF">2018-04-14T15:47:00Z</dcterms:modified>
</cp:coreProperties>
</file>